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607" w:rsidRPr="00EF7607" w:rsidRDefault="00105E42" w:rsidP="00745F11">
      <w:pPr>
        <w:shd w:val="clear" w:color="auto" w:fill="FFFFFF"/>
        <w:spacing w:after="0" w:line="240" w:lineRule="auto"/>
        <w:ind w:right="-450" w:hanging="630"/>
        <w:jc w:val="center"/>
        <w:rPr>
          <w:rFonts w:eastAsia="Times New Roman" w:cs="Calibri"/>
          <w:color w:val="222222"/>
        </w:rPr>
      </w:pPr>
      <w:bookmarkStart w:id="0" w:name="_GoBack"/>
      <w:r>
        <w:rPr>
          <w:rFonts w:eastAsia="Times New Roman" w:cs="Calibri"/>
          <w:b/>
          <w:bCs/>
          <w:color w:val="222222"/>
          <w:sz w:val="28"/>
          <w:szCs w:val="28"/>
        </w:rPr>
        <w:t>RECOMMENDATIONS FOR</w:t>
      </w:r>
      <w:r w:rsidR="00EF7607" w:rsidRPr="00EF7607">
        <w:rPr>
          <w:rFonts w:eastAsia="Times New Roman" w:cs="Calibri"/>
          <w:b/>
          <w:bCs/>
          <w:color w:val="222222"/>
          <w:sz w:val="28"/>
          <w:szCs w:val="28"/>
        </w:rPr>
        <w:t xml:space="preserve"> A 2019 PROCESS TO RESOLVE CDO COVERAGE “GAPS” AND </w:t>
      </w:r>
      <w:bookmarkEnd w:id="0"/>
      <w:r w:rsidR="00EF7607" w:rsidRPr="00EF7607">
        <w:rPr>
          <w:rFonts w:eastAsia="Times New Roman" w:cs="Calibri"/>
          <w:b/>
          <w:bCs/>
          <w:color w:val="222222"/>
          <w:sz w:val="28"/>
          <w:szCs w:val="28"/>
        </w:rPr>
        <w:t>“OVERLAPS”</w:t>
      </w:r>
      <w:r>
        <w:rPr>
          <w:rFonts w:eastAsia="Times New Roman" w:cs="Calibri"/>
          <w:b/>
          <w:bCs/>
          <w:color w:val="222222"/>
          <w:sz w:val="28"/>
          <w:szCs w:val="28"/>
        </w:rPr>
        <w:t xml:space="preserve"> IN DETROIT</w:t>
      </w:r>
      <w:r w:rsidR="00460762">
        <w:rPr>
          <w:rFonts w:eastAsia="Times New Roman" w:cs="Calibri"/>
          <w:b/>
          <w:bCs/>
          <w:color w:val="222222"/>
          <w:sz w:val="28"/>
          <w:szCs w:val="28"/>
        </w:rPr>
        <w:t xml:space="preserve"> – DRAFT FOR DISCUSSION</w:t>
      </w:r>
    </w:p>
    <w:p w:rsidR="00EF7607" w:rsidRPr="00EF7607" w:rsidRDefault="00EF7607" w:rsidP="00745F11">
      <w:pPr>
        <w:shd w:val="clear" w:color="auto" w:fill="FFFFFF"/>
        <w:spacing w:after="0" w:line="240" w:lineRule="auto"/>
        <w:ind w:right="-450" w:hanging="630"/>
        <w:jc w:val="center"/>
        <w:rPr>
          <w:rFonts w:eastAsia="Times New Roman" w:cs="Calibri"/>
          <w:color w:val="222222"/>
        </w:rPr>
      </w:pPr>
      <w:r w:rsidRPr="00EF7607">
        <w:rPr>
          <w:rFonts w:eastAsia="Times New Roman" w:cs="Calibri"/>
          <w:b/>
          <w:bCs/>
          <w:color w:val="222222"/>
          <w:sz w:val="32"/>
          <w:szCs w:val="32"/>
        </w:rPr>
        <w:t> </w:t>
      </w:r>
    </w:p>
    <w:p w:rsidR="00105E42" w:rsidRPr="00665D01" w:rsidRDefault="00105E42" w:rsidP="00745F11">
      <w:pPr>
        <w:numPr>
          <w:ilvl w:val="0"/>
          <w:numId w:val="2"/>
        </w:numPr>
        <w:shd w:val="clear" w:color="auto" w:fill="FFFFFF"/>
        <w:spacing w:after="0" w:line="240" w:lineRule="auto"/>
        <w:ind w:left="0" w:right="-450" w:hanging="630"/>
        <w:rPr>
          <w:rFonts w:eastAsia="Times New Roman" w:cs="Calibri"/>
          <w:color w:val="222222"/>
        </w:rPr>
      </w:pPr>
      <w:r w:rsidRPr="00665D01">
        <w:rPr>
          <w:rFonts w:eastAsia="Times New Roman" w:cs="Calibri"/>
          <w:color w:val="222222"/>
        </w:rPr>
        <w:t xml:space="preserve">The </w:t>
      </w:r>
      <w:r w:rsidRPr="00665D01">
        <w:rPr>
          <w:rFonts w:eastAsia="Times New Roman" w:cs="Calibri"/>
          <w:b/>
          <w:i/>
          <w:color w:val="222222"/>
        </w:rPr>
        <w:t>goal</w:t>
      </w:r>
      <w:r w:rsidRPr="00665D01">
        <w:rPr>
          <w:rFonts w:eastAsia="Times New Roman" w:cs="Calibri"/>
          <w:color w:val="222222"/>
        </w:rPr>
        <w:t xml:space="preserve"> </w:t>
      </w:r>
      <w:r w:rsidR="00C16484">
        <w:rPr>
          <w:rFonts w:eastAsia="Times New Roman" w:cs="Calibri"/>
          <w:color w:val="222222"/>
        </w:rPr>
        <w:t xml:space="preserve">of this process </w:t>
      </w:r>
      <w:r w:rsidRPr="00665D01">
        <w:rPr>
          <w:rFonts w:eastAsia="Times New Roman" w:cs="Calibri"/>
          <w:color w:val="222222"/>
        </w:rPr>
        <w:t>is to assure that there is Community Development coverage in all of Detroit’s neighborhoods.</w:t>
      </w:r>
    </w:p>
    <w:p w:rsidR="00105E42" w:rsidRPr="00665D01" w:rsidRDefault="00105E42" w:rsidP="00745F11">
      <w:pPr>
        <w:shd w:val="clear" w:color="auto" w:fill="FFFFFF"/>
        <w:spacing w:after="0" w:line="240" w:lineRule="auto"/>
        <w:ind w:right="-450" w:hanging="630"/>
        <w:rPr>
          <w:rFonts w:eastAsia="Times New Roman" w:cs="Calibri"/>
          <w:color w:val="222222"/>
        </w:rPr>
      </w:pPr>
    </w:p>
    <w:p w:rsidR="00105E42" w:rsidRPr="00665D01" w:rsidRDefault="00105E42" w:rsidP="00745F11">
      <w:pPr>
        <w:numPr>
          <w:ilvl w:val="0"/>
          <w:numId w:val="2"/>
        </w:numPr>
        <w:shd w:val="clear" w:color="auto" w:fill="FFFFFF"/>
        <w:spacing w:after="0" w:line="240" w:lineRule="auto"/>
        <w:ind w:left="0" w:right="-450" w:hanging="630"/>
        <w:rPr>
          <w:rFonts w:eastAsia="Times New Roman" w:cs="Calibri"/>
          <w:color w:val="222222"/>
        </w:rPr>
      </w:pPr>
      <w:r w:rsidRPr="00665D01">
        <w:rPr>
          <w:rFonts w:eastAsia="Times New Roman" w:cs="Calibri"/>
          <w:color w:val="222222"/>
        </w:rPr>
        <w:t xml:space="preserve">The </w:t>
      </w:r>
      <w:r w:rsidRPr="00665D01">
        <w:rPr>
          <w:rFonts w:eastAsia="Times New Roman" w:cs="Calibri"/>
          <w:b/>
          <w:i/>
          <w:color w:val="222222"/>
        </w:rPr>
        <w:t>BECDD Advisory Council</w:t>
      </w:r>
      <w:r w:rsidRPr="00665D01">
        <w:rPr>
          <w:rFonts w:eastAsia="Times New Roman" w:cs="Calibri"/>
          <w:color w:val="222222"/>
        </w:rPr>
        <w:t xml:space="preserve"> of Building the Engine will guide this process.  </w:t>
      </w:r>
    </w:p>
    <w:p w:rsidR="00105E42" w:rsidRPr="00665D01" w:rsidRDefault="00105E42" w:rsidP="00745F11">
      <w:pPr>
        <w:shd w:val="clear" w:color="auto" w:fill="FFFFFF"/>
        <w:spacing w:after="0" w:line="240" w:lineRule="auto"/>
        <w:ind w:right="-450" w:hanging="630"/>
        <w:rPr>
          <w:rFonts w:eastAsia="Times New Roman" w:cs="Calibri"/>
          <w:color w:val="222222"/>
        </w:rPr>
      </w:pPr>
    </w:p>
    <w:p w:rsidR="00EF7607" w:rsidRPr="00665D01" w:rsidRDefault="00105E42" w:rsidP="00745F11">
      <w:pPr>
        <w:numPr>
          <w:ilvl w:val="0"/>
          <w:numId w:val="2"/>
        </w:numPr>
        <w:shd w:val="clear" w:color="auto" w:fill="FFFFFF"/>
        <w:spacing w:after="0" w:line="240" w:lineRule="auto"/>
        <w:ind w:left="0" w:right="-450" w:hanging="630"/>
        <w:rPr>
          <w:rFonts w:eastAsia="Times New Roman" w:cs="Calibri"/>
          <w:color w:val="222222"/>
        </w:rPr>
      </w:pPr>
      <w:r w:rsidRPr="00665D01">
        <w:rPr>
          <w:rFonts w:eastAsia="Times New Roman" w:cs="Calibri"/>
          <w:color w:val="222222"/>
        </w:rPr>
        <w:t xml:space="preserve">The </w:t>
      </w:r>
      <w:r w:rsidRPr="00665D01">
        <w:rPr>
          <w:rFonts w:eastAsia="Times New Roman" w:cs="Calibri"/>
          <w:b/>
          <w:i/>
          <w:color w:val="222222"/>
        </w:rPr>
        <w:t>recommended process</w:t>
      </w:r>
      <w:r w:rsidRPr="00665D01">
        <w:rPr>
          <w:rFonts w:eastAsia="Times New Roman" w:cs="Calibri"/>
          <w:color w:val="222222"/>
        </w:rPr>
        <w:t xml:space="preserve"> is that CDAD-District Managers-City Council District Reps co-convene a series of </w:t>
      </w:r>
      <w:r w:rsidR="00EF7607" w:rsidRPr="00C16484">
        <w:rPr>
          <w:rFonts w:eastAsia="Times New Roman" w:cs="Calibri"/>
          <w:b/>
          <w:i/>
          <w:color w:val="222222"/>
        </w:rPr>
        <w:t>meetings within each Council District</w:t>
      </w:r>
      <w:r w:rsidR="00EF7607" w:rsidRPr="00665D01">
        <w:rPr>
          <w:rFonts w:eastAsia="Times New Roman" w:cs="Calibri"/>
          <w:color w:val="222222"/>
        </w:rPr>
        <w:t>. </w:t>
      </w:r>
    </w:p>
    <w:p w:rsidR="00EF7607" w:rsidRPr="00665D01" w:rsidRDefault="00EF7607" w:rsidP="00745F11">
      <w:pPr>
        <w:numPr>
          <w:ilvl w:val="0"/>
          <w:numId w:val="3"/>
        </w:numPr>
        <w:shd w:val="clear" w:color="auto" w:fill="FFFFFF"/>
        <w:spacing w:after="0" w:line="240" w:lineRule="auto"/>
        <w:ind w:left="0" w:right="-450" w:hanging="630"/>
        <w:rPr>
          <w:rFonts w:eastAsia="Times New Roman" w:cs="Calibri"/>
          <w:color w:val="222222"/>
        </w:rPr>
      </w:pPr>
      <w:r w:rsidRPr="00665D01">
        <w:rPr>
          <w:rFonts w:eastAsia="Times New Roman" w:cs="Calibri"/>
          <w:color w:val="222222"/>
        </w:rPr>
        <w:t>The meet</w:t>
      </w:r>
      <w:r w:rsidR="00C16484">
        <w:rPr>
          <w:rFonts w:eastAsia="Times New Roman" w:cs="Calibri"/>
          <w:color w:val="222222"/>
        </w:rPr>
        <w:t>ings should include introduction</w:t>
      </w:r>
      <w:r w:rsidRPr="00665D01">
        <w:rPr>
          <w:rFonts w:eastAsia="Times New Roman" w:cs="Calibri"/>
          <w:color w:val="222222"/>
        </w:rPr>
        <w:t>/education to describe what community development is, what a CDO is, what a Grass Roots Organization is, how they work together, and why it’s important to assure that every neighborhood has Community Development work going on. </w:t>
      </w:r>
    </w:p>
    <w:p w:rsidR="00EF7607" w:rsidRPr="00665D01" w:rsidRDefault="00EF7607" w:rsidP="00745F11">
      <w:pPr>
        <w:numPr>
          <w:ilvl w:val="0"/>
          <w:numId w:val="3"/>
        </w:numPr>
        <w:shd w:val="clear" w:color="auto" w:fill="FFFFFF"/>
        <w:spacing w:after="0" w:line="240" w:lineRule="auto"/>
        <w:ind w:left="0" w:right="-450" w:hanging="630"/>
        <w:rPr>
          <w:rFonts w:eastAsia="Times New Roman" w:cs="Calibri"/>
          <w:color w:val="222222"/>
        </w:rPr>
      </w:pPr>
      <w:r w:rsidRPr="00665D01">
        <w:rPr>
          <w:rFonts w:eastAsia="Times New Roman" w:cs="Calibri"/>
          <w:color w:val="222222"/>
        </w:rPr>
        <w:t>Some meetings might include CDOs only, some for GROs only, and some with both types of organizations.</w:t>
      </w:r>
    </w:p>
    <w:p w:rsidR="00EF7607" w:rsidRPr="00665D01" w:rsidRDefault="00EF7607" w:rsidP="00745F11">
      <w:pPr>
        <w:numPr>
          <w:ilvl w:val="0"/>
          <w:numId w:val="3"/>
        </w:numPr>
        <w:shd w:val="clear" w:color="auto" w:fill="FFFFFF"/>
        <w:spacing w:after="0" w:line="240" w:lineRule="auto"/>
        <w:ind w:left="0" w:right="-450" w:hanging="630"/>
        <w:rPr>
          <w:rFonts w:eastAsia="Times New Roman" w:cs="Calibri"/>
          <w:color w:val="222222"/>
        </w:rPr>
      </w:pPr>
      <w:r w:rsidRPr="00665D01">
        <w:rPr>
          <w:rFonts w:eastAsia="Times New Roman" w:cs="Calibri"/>
          <w:color w:val="222222"/>
        </w:rPr>
        <w:t>External, neutral facilitators should assist with the meetings</w:t>
      </w:r>
      <w:r w:rsidR="00DF6D13" w:rsidRPr="00665D01">
        <w:rPr>
          <w:rFonts w:eastAsia="Times New Roman" w:cs="Calibri"/>
          <w:color w:val="222222"/>
        </w:rPr>
        <w:t xml:space="preserve"> and will facilitating resolution to “gaps” and “overlaps</w:t>
      </w:r>
      <w:r w:rsidRPr="00665D01">
        <w:rPr>
          <w:rFonts w:eastAsia="Times New Roman" w:cs="Calibri"/>
          <w:color w:val="222222"/>
        </w:rPr>
        <w:t>.</w:t>
      </w:r>
      <w:r w:rsidR="00DF6D13" w:rsidRPr="00665D01">
        <w:rPr>
          <w:rFonts w:eastAsia="Times New Roman" w:cs="Calibri"/>
          <w:color w:val="222222"/>
        </w:rPr>
        <w:t>”</w:t>
      </w:r>
    </w:p>
    <w:p w:rsidR="00105E42" w:rsidRDefault="00C16484" w:rsidP="00745F11">
      <w:pPr>
        <w:shd w:val="clear" w:color="auto" w:fill="FFFFFF"/>
        <w:spacing w:after="0" w:line="240" w:lineRule="auto"/>
        <w:ind w:right="-450" w:hanging="630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 </w:t>
      </w:r>
    </w:p>
    <w:p w:rsidR="00EF7607" w:rsidRPr="00EF7607" w:rsidRDefault="00105E42" w:rsidP="00745F11">
      <w:pPr>
        <w:numPr>
          <w:ilvl w:val="0"/>
          <w:numId w:val="2"/>
        </w:numPr>
        <w:shd w:val="clear" w:color="auto" w:fill="FFFFFF"/>
        <w:spacing w:after="0" w:line="240" w:lineRule="auto"/>
        <w:ind w:left="0" w:right="-450" w:hanging="630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For purposes</w:t>
      </w:r>
      <w:r w:rsidR="00EF7607" w:rsidRPr="00EF7607">
        <w:rPr>
          <w:rFonts w:eastAsia="Times New Roman" w:cs="Calibri"/>
          <w:color w:val="222222"/>
        </w:rPr>
        <w:t xml:space="preserve"> </w:t>
      </w:r>
      <w:r>
        <w:rPr>
          <w:rFonts w:eastAsia="Times New Roman" w:cs="Calibri"/>
          <w:color w:val="222222"/>
        </w:rPr>
        <w:t xml:space="preserve">of </w:t>
      </w:r>
      <w:r w:rsidRPr="00105E42">
        <w:rPr>
          <w:rFonts w:eastAsia="Times New Roman" w:cs="Calibri"/>
          <w:b/>
          <w:i/>
          <w:color w:val="222222"/>
        </w:rPr>
        <w:t>assuring Community Development coverage</w:t>
      </w:r>
      <w:r>
        <w:rPr>
          <w:rFonts w:eastAsia="Times New Roman" w:cs="Calibri"/>
          <w:color w:val="222222"/>
        </w:rPr>
        <w:t>, the “</w:t>
      </w:r>
      <w:r w:rsidRPr="00105E42">
        <w:rPr>
          <w:rFonts w:eastAsia="Times New Roman" w:cs="Calibri"/>
          <w:b/>
          <w:i/>
          <w:color w:val="222222"/>
        </w:rPr>
        <w:t xml:space="preserve">Definition of a CDO and GRO” </w:t>
      </w:r>
      <w:r>
        <w:rPr>
          <w:rFonts w:eastAsia="Times New Roman" w:cs="Calibri"/>
          <w:color w:val="222222"/>
        </w:rPr>
        <w:t xml:space="preserve">should be used as a frame of reference.  </w:t>
      </w:r>
      <w:r w:rsidR="00C16484">
        <w:rPr>
          <w:rFonts w:eastAsia="Times New Roman" w:cs="Calibri"/>
          <w:color w:val="222222"/>
        </w:rPr>
        <w:t>(</w:t>
      </w:r>
      <w:r>
        <w:rPr>
          <w:rFonts w:eastAsia="Times New Roman" w:cs="Calibri"/>
          <w:color w:val="222222"/>
        </w:rPr>
        <w:t xml:space="preserve">The </w:t>
      </w:r>
      <w:r w:rsidRPr="00105E42">
        <w:rPr>
          <w:rFonts w:eastAsia="Times New Roman" w:cs="Calibri"/>
          <w:b/>
          <w:i/>
          <w:color w:val="222222"/>
        </w:rPr>
        <w:t>Neighborhood Zone concept could also</w:t>
      </w:r>
      <w:r>
        <w:rPr>
          <w:rFonts w:eastAsia="Times New Roman" w:cs="Calibri"/>
          <w:i/>
          <w:color w:val="222222"/>
        </w:rPr>
        <w:t xml:space="preserve"> </w:t>
      </w:r>
      <w:r>
        <w:rPr>
          <w:rFonts w:eastAsia="Times New Roman" w:cs="Calibri"/>
          <w:color w:val="222222"/>
        </w:rPr>
        <w:t>be con</w:t>
      </w:r>
      <w:r w:rsidR="00C16484">
        <w:rPr>
          <w:rFonts w:eastAsia="Times New Roman" w:cs="Calibri"/>
          <w:color w:val="222222"/>
        </w:rPr>
        <w:t>sidered as a frame of reference.)</w:t>
      </w:r>
      <w:r>
        <w:rPr>
          <w:rFonts w:eastAsia="Times New Roman" w:cs="Calibri"/>
          <w:color w:val="222222"/>
        </w:rPr>
        <w:t xml:space="preserve"> </w:t>
      </w:r>
    </w:p>
    <w:p w:rsidR="00EF7607" w:rsidRPr="00EF7607" w:rsidRDefault="00105E42" w:rsidP="00745F11">
      <w:pPr>
        <w:shd w:val="clear" w:color="auto" w:fill="FFFFFF"/>
        <w:spacing w:after="0" w:line="240" w:lineRule="auto"/>
        <w:ind w:right="-450" w:hanging="630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 </w:t>
      </w:r>
      <w:r w:rsidR="00EF7607" w:rsidRPr="00EF7607">
        <w:rPr>
          <w:rFonts w:eastAsia="Times New Roman" w:cs="Calibri"/>
          <w:color w:val="222222"/>
        </w:rPr>
        <w:t> </w:t>
      </w:r>
    </w:p>
    <w:p w:rsidR="00EF7607" w:rsidRPr="00EF7607" w:rsidRDefault="00C16484" w:rsidP="00745F11">
      <w:pPr>
        <w:shd w:val="clear" w:color="auto" w:fill="FFFFFF"/>
        <w:spacing w:after="0" w:line="240" w:lineRule="auto"/>
        <w:ind w:right="-450" w:hanging="630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  <w:sz w:val="24"/>
          <w:szCs w:val="24"/>
        </w:rPr>
        <w:t>5</w:t>
      </w:r>
      <w:r w:rsidR="00EF7607" w:rsidRPr="00EF7607">
        <w:rPr>
          <w:rFonts w:eastAsia="Times New Roman" w:cs="Calibri"/>
          <w:color w:val="222222"/>
          <w:sz w:val="24"/>
          <w:szCs w:val="24"/>
        </w:rPr>
        <w:t>.</w:t>
      </w:r>
      <w:r w:rsidR="00EF7607" w:rsidRPr="00EF7607">
        <w:rPr>
          <w:rFonts w:ascii="Times New Roman" w:eastAsia="Times New Roman" w:hAnsi="Times New Roman"/>
          <w:color w:val="222222"/>
          <w:sz w:val="14"/>
          <w:szCs w:val="14"/>
        </w:rPr>
        <w:t>     </w:t>
      </w:r>
      <w:r w:rsidR="00745F11">
        <w:rPr>
          <w:rFonts w:ascii="Times New Roman" w:eastAsia="Times New Roman" w:hAnsi="Times New Roman"/>
          <w:color w:val="222222"/>
          <w:sz w:val="14"/>
          <w:szCs w:val="14"/>
        </w:rPr>
        <w:tab/>
      </w:r>
      <w:r w:rsidR="00EF7607" w:rsidRPr="00EF7607">
        <w:rPr>
          <w:rFonts w:ascii="Times New Roman" w:eastAsia="Times New Roman" w:hAnsi="Times New Roman"/>
          <w:color w:val="222222"/>
          <w:sz w:val="14"/>
          <w:szCs w:val="14"/>
        </w:rPr>
        <w:t> </w:t>
      </w:r>
      <w:r w:rsidR="00EF7607" w:rsidRPr="00EF7607">
        <w:rPr>
          <w:rFonts w:eastAsia="Times New Roman" w:cs="Calibri"/>
          <w:color w:val="222222"/>
        </w:rPr>
        <w:t xml:space="preserve">In instances where there are </w:t>
      </w:r>
      <w:r w:rsidR="00EF7607" w:rsidRPr="00C16484">
        <w:rPr>
          <w:rFonts w:eastAsia="Times New Roman" w:cs="Calibri"/>
          <w:b/>
          <w:i/>
          <w:color w:val="222222"/>
          <w:u w:val="single"/>
        </w:rPr>
        <w:t xml:space="preserve">multiple </w:t>
      </w:r>
      <w:r w:rsidR="00EF7607" w:rsidRPr="00105E42">
        <w:rPr>
          <w:rFonts w:eastAsia="Times New Roman" w:cs="Calibri"/>
          <w:b/>
          <w:i/>
          <w:color w:val="222222"/>
        </w:rPr>
        <w:t>CDOs</w:t>
      </w:r>
      <w:r w:rsidR="00EF7607" w:rsidRPr="00EF7607">
        <w:rPr>
          <w:rFonts w:eastAsia="Times New Roman" w:cs="Calibri"/>
          <w:color w:val="222222"/>
        </w:rPr>
        <w:t xml:space="preserve"> operating in the same Neighborhood Zone, the group should clarify what services each CDO is providing, resolve overlaps, </w:t>
      </w:r>
      <w:r w:rsidR="00EF7607" w:rsidRPr="00105E42">
        <w:rPr>
          <w:rFonts w:eastAsia="Times New Roman" w:cs="Calibri"/>
          <w:b/>
          <w:i/>
          <w:color w:val="222222"/>
        </w:rPr>
        <w:t xml:space="preserve">build trust and identify opportunities for collaboration </w:t>
      </w:r>
      <w:r w:rsidR="00EF7607" w:rsidRPr="00EF7607">
        <w:rPr>
          <w:rFonts w:eastAsia="Times New Roman" w:cs="Calibri"/>
          <w:color w:val="222222"/>
        </w:rPr>
        <w:t>in CDO and GRO roles.</w:t>
      </w:r>
    </w:p>
    <w:p w:rsidR="00EF7607" w:rsidRPr="00EF7607" w:rsidRDefault="00EF7607" w:rsidP="00745F11">
      <w:pPr>
        <w:shd w:val="clear" w:color="auto" w:fill="FFFFFF"/>
        <w:spacing w:after="0" w:line="235" w:lineRule="atLeast"/>
        <w:ind w:right="-450" w:hanging="630"/>
        <w:rPr>
          <w:rFonts w:eastAsia="Times New Roman" w:cs="Calibri"/>
          <w:color w:val="222222"/>
        </w:rPr>
      </w:pPr>
      <w:r w:rsidRPr="00EF7607">
        <w:rPr>
          <w:rFonts w:eastAsia="Times New Roman" w:cs="Calibri"/>
          <w:color w:val="222222"/>
        </w:rPr>
        <w:t> </w:t>
      </w:r>
    </w:p>
    <w:p w:rsidR="00EF7607" w:rsidRPr="00EF7607" w:rsidRDefault="00C16484" w:rsidP="00745F11">
      <w:pPr>
        <w:shd w:val="clear" w:color="auto" w:fill="FFFFFF"/>
        <w:spacing w:after="0" w:line="240" w:lineRule="auto"/>
        <w:ind w:right="-450" w:hanging="630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  <w:sz w:val="24"/>
          <w:szCs w:val="24"/>
        </w:rPr>
        <w:t>6</w:t>
      </w:r>
      <w:r w:rsidR="00EF7607" w:rsidRPr="00EF7607">
        <w:rPr>
          <w:rFonts w:eastAsia="Times New Roman" w:cs="Calibri"/>
          <w:color w:val="222222"/>
          <w:sz w:val="24"/>
          <w:szCs w:val="24"/>
        </w:rPr>
        <w:t>.</w:t>
      </w:r>
      <w:r w:rsidR="00EF7607" w:rsidRPr="00EF7607">
        <w:rPr>
          <w:rFonts w:ascii="Times New Roman" w:eastAsia="Times New Roman" w:hAnsi="Times New Roman"/>
          <w:color w:val="222222"/>
          <w:sz w:val="14"/>
          <w:szCs w:val="14"/>
        </w:rPr>
        <w:t>    </w:t>
      </w:r>
      <w:proofErr w:type="gramStart"/>
      <w:r w:rsidR="00745F11">
        <w:rPr>
          <w:rFonts w:ascii="Times New Roman" w:eastAsia="Times New Roman" w:hAnsi="Times New Roman"/>
          <w:color w:val="222222"/>
          <w:sz w:val="14"/>
          <w:szCs w:val="14"/>
        </w:rPr>
        <w:tab/>
      </w:r>
      <w:r w:rsidR="00EF7607" w:rsidRPr="00EF7607">
        <w:rPr>
          <w:rFonts w:ascii="Times New Roman" w:eastAsia="Times New Roman" w:hAnsi="Times New Roman"/>
          <w:color w:val="222222"/>
          <w:sz w:val="14"/>
          <w:szCs w:val="14"/>
        </w:rPr>
        <w:t>  </w:t>
      </w:r>
      <w:r w:rsidR="00EF7607" w:rsidRPr="00EF7607">
        <w:rPr>
          <w:rFonts w:eastAsia="Times New Roman" w:cs="Calibri"/>
          <w:color w:val="222222"/>
        </w:rPr>
        <w:t>In</w:t>
      </w:r>
      <w:proofErr w:type="gramEnd"/>
      <w:r w:rsidR="00EF7607" w:rsidRPr="00EF7607">
        <w:rPr>
          <w:rFonts w:eastAsia="Times New Roman" w:cs="Calibri"/>
          <w:color w:val="222222"/>
        </w:rPr>
        <w:t xml:space="preserve"> instances where there are </w:t>
      </w:r>
      <w:r w:rsidR="00EF7607" w:rsidRPr="00105E42">
        <w:rPr>
          <w:rFonts w:eastAsia="Times New Roman" w:cs="Calibri"/>
          <w:b/>
          <w:i/>
          <w:color w:val="222222"/>
          <w:u w:val="single"/>
        </w:rPr>
        <w:t>no</w:t>
      </w:r>
      <w:r w:rsidR="00EF7607" w:rsidRPr="00105E42">
        <w:rPr>
          <w:rFonts w:eastAsia="Times New Roman" w:cs="Calibri"/>
          <w:b/>
          <w:i/>
          <w:color w:val="222222"/>
        </w:rPr>
        <w:t> CDOs</w:t>
      </w:r>
      <w:r w:rsidR="00EF7607" w:rsidRPr="00EF7607">
        <w:rPr>
          <w:rFonts w:eastAsia="Times New Roman" w:cs="Calibri"/>
          <w:color w:val="222222"/>
        </w:rPr>
        <w:t xml:space="preserve"> operating in a Neighborhood Zone, the group should create strategies to have CDO work come into that Zone, while also </w:t>
      </w:r>
      <w:r w:rsidR="00EF7607" w:rsidRPr="00105E42">
        <w:rPr>
          <w:rFonts w:eastAsia="Times New Roman" w:cs="Calibri"/>
          <w:b/>
          <w:i/>
          <w:color w:val="222222"/>
        </w:rPr>
        <w:t xml:space="preserve">building trust among organizations and identifying opportunities for collaboration </w:t>
      </w:r>
      <w:r w:rsidR="00EF7607" w:rsidRPr="00EF7607">
        <w:rPr>
          <w:rFonts w:eastAsia="Times New Roman" w:cs="Calibri"/>
          <w:color w:val="222222"/>
        </w:rPr>
        <w:t>among CDOs and GROs.</w:t>
      </w:r>
    </w:p>
    <w:p w:rsidR="00EF7607" w:rsidRPr="00EF7607" w:rsidRDefault="00EF7607" w:rsidP="00745F11">
      <w:pPr>
        <w:shd w:val="clear" w:color="auto" w:fill="FFFFFF"/>
        <w:spacing w:after="0" w:line="235" w:lineRule="atLeast"/>
        <w:ind w:right="-450" w:hanging="630"/>
        <w:rPr>
          <w:rFonts w:eastAsia="Times New Roman" w:cs="Calibri"/>
          <w:color w:val="222222"/>
        </w:rPr>
      </w:pPr>
      <w:r w:rsidRPr="00EF7607">
        <w:rPr>
          <w:rFonts w:eastAsia="Times New Roman" w:cs="Calibri"/>
          <w:color w:val="222222"/>
        </w:rPr>
        <w:t> </w:t>
      </w:r>
    </w:p>
    <w:p w:rsidR="00EF7607" w:rsidRPr="00EF7607" w:rsidRDefault="00105E42" w:rsidP="00745F11">
      <w:pPr>
        <w:shd w:val="clear" w:color="auto" w:fill="FFFFFF"/>
        <w:spacing w:after="0" w:line="240" w:lineRule="auto"/>
        <w:ind w:right="-450" w:hanging="630"/>
        <w:rPr>
          <w:rFonts w:eastAsia="Times New Roman" w:cs="Calibri"/>
          <w:color w:val="222222"/>
        </w:rPr>
      </w:pPr>
      <w:r w:rsidRPr="00105E42">
        <w:rPr>
          <w:rFonts w:eastAsia="Times New Roman" w:cs="Calibri"/>
          <w:color w:val="222222"/>
        </w:rPr>
        <w:t>8</w:t>
      </w:r>
      <w:r w:rsidR="00EF7607" w:rsidRPr="00EF7607">
        <w:rPr>
          <w:rFonts w:eastAsia="Times New Roman" w:cs="Calibri"/>
          <w:color w:val="222222"/>
          <w:sz w:val="24"/>
          <w:szCs w:val="24"/>
        </w:rPr>
        <w:t>.</w:t>
      </w:r>
      <w:r w:rsidR="00EF7607" w:rsidRPr="00EF7607">
        <w:rPr>
          <w:rFonts w:ascii="Times New Roman" w:eastAsia="Times New Roman" w:hAnsi="Times New Roman"/>
          <w:color w:val="222222"/>
          <w:sz w:val="14"/>
          <w:szCs w:val="14"/>
        </w:rPr>
        <w:t>      </w:t>
      </w:r>
      <w:r w:rsidR="00745F11">
        <w:rPr>
          <w:rFonts w:ascii="Times New Roman" w:eastAsia="Times New Roman" w:hAnsi="Times New Roman"/>
          <w:color w:val="222222"/>
          <w:sz w:val="14"/>
          <w:szCs w:val="14"/>
        </w:rPr>
        <w:tab/>
      </w:r>
      <w:r w:rsidR="00EF7607" w:rsidRPr="00105E42">
        <w:rPr>
          <w:rFonts w:eastAsia="Times New Roman" w:cs="Calibri"/>
          <w:b/>
          <w:i/>
          <w:color w:val="222222"/>
        </w:rPr>
        <w:t>CDOs and GROs work should be considered as equally important</w:t>
      </w:r>
      <w:r w:rsidR="00EF7607" w:rsidRPr="00EF7607">
        <w:rPr>
          <w:rFonts w:eastAsia="Times New Roman" w:cs="Calibri"/>
          <w:color w:val="222222"/>
        </w:rPr>
        <w:t xml:space="preserve"> toward achieving community development goals in areas of both overlap and gaps.</w:t>
      </w:r>
    </w:p>
    <w:p w:rsidR="00EF7607" w:rsidRPr="00EF7607" w:rsidRDefault="00EF7607" w:rsidP="00745F11">
      <w:pPr>
        <w:shd w:val="clear" w:color="auto" w:fill="FFFFFF"/>
        <w:spacing w:after="0" w:line="235" w:lineRule="atLeast"/>
        <w:ind w:right="-450" w:hanging="630"/>
        <w:rPr>
          <w:rFonts w:eastAsia="Times New Roman" w:cs="Calibri"/>
          <w:color w:val="222222"/>
        </w:rPr>
      </w:pPr>
      <w:r w:rsidRPr="00EF7607">
        <w:rPr>
          <w:rFonts w:eastAsia="Times New Roman" w:cs="Calibri"/>
          <w:color w:val="222222"/>
        </w:rPr>
        <w:t> </w:t>
      </w:r>
    </w:p>
    <w:p w:rsidR="00EF7607" w:rsidRPr="00EF7607" w:rsidRDefault="00105E42" w:rsidP="00745F11">
      <w:pPr>
        <w:shd w:val="clear" w:color="auto" w:fill="FFFFFF"/>
        <w:spacing w:after="0" w:line="240" w:lineRule="auto"/>
        <w:ind w:right="-450" w:hanging="630"/>
        <w:rPr>
          <w:rFonts w:eastAsia="Times New Roman" w:cs="Calibri"/>
          <w:color w:val="222222"/>
        </w:rPr>
      </w:pPr>
      <w:r w:rsidRPr="00105E42">
        <w:rPr>
          <w:rFonts w:eastAsia="Times New Roman" w:cs="Calibri"/>
          <w:color w:val="222222"/>
        </w:rPr>
        <w:t>9</w:t>
      </w:r>
      <w:r w:rsidR="00EF7607" w:rsidRPr="00105E42">
        <w:rPr>
          <w:rFonts w:eastAsia="Times New Roman" w:cs="Calibri"/>
          <w:color w:val="222222"/>
        </w:rPr>
        <w:t>.</w:t>
      </w:r>
      <w:r w:rsidR="00EF7607" w:rsidRPr="00EF7607">
        <w:rPr>
          <w:rFonts w:ascii="Times New Roman" w:eastAsia="Times New Roman" w:hAnsi="Times New Roman"/>
          <w:color w:val="222222"/>
          <w:sz w:val="14"/>
          <w:szCs w:val="14"/>
        </w:rPr>
        <w:t>      </w:t>
      </w:r>
      <w:r w:rsidR="00745F11">
        <w:rPr>
          <w:rFonts w:ascii="Times New Roman" w:eastAsia="Times New Roman" w:hAnsi="Times New Roman"/>
          <w:color w:val="222222"/>
          <w:sz w:val="14"/>
          <w:szCs w:val="14"/>
        </w:rPr>
        <w:tab/>
      </w:r>
      <w:r w:rsidR="00EF7607" w:rsidRPr="00105E42">
        <w:rPr>
          <w:rFonts w:eastAsia="Times New Roman" w:cs="Calibri"/>
          <w:b/>
          <w:i/>
          <w:color w:val="222222"/>
        </w:rPr>
        <w:t>CDOs should commit to a defined and identified geographic boundary</w:t>
      </w:r>
      <w:r w:rsidR="00EF7607" w:rsidRPr="00EF7607">
        <w:rPr>
          <w:rFonts w:eastAsia="Times New Roman" w:cs="Calibri"/>
          <w:color w:val="222222"/>
        </w:rPr>
        <w:t>, within which CDO activity and development would occur for a designated period of time.</w:t>
      </w:r>
    </w:p>
    <w:p w:rsidR="00EF7607" w:rsidRPr="00EF7607" w:rsidRDefault="00EF7607" w:rsidP="00745F11">
      <w:pPr>
        <w:shd w:val="clear" w:color="auto" w:fill="FFFFFF"/>
        <w:spacing w:after="0" w:line="240" w:lineRule="auto"/>
        <w:ind w:right="-450" w:hanging="630"/>
        <w:rPr>
          <w:rFonts w:eastAsia="Times New Roman" w:cs="Calibri"/>
          <w:color w:val="222222"/>
        </w:rPr>
      </w:pPr>
      <w:r w:rsidRPr="00EF7607">
        <w:rPr>
          <w:rFonts w:eastAsia="Times New Roman" w:cs="Calibri"/>
          <w:color w:val="222222"/>
        </w:rPr>
        <w:t> </w:t>
      </w:r>
    </w:p>
    <w:p w:rsidR="00105E42" w:rsidRDefault="00EF7607" w:rsidP="00745F11">
      <w:pPr>
        <w:numPr>
          <w:ilvl w:val="0"/>
          <w:numId w:val="4"/>
        </w:numPr>
        <w:shd w:val="clear" w:color="auto" w:fill="FFFFFF"/>
        <w:spacing w:after="0" w:line="240" w:lineRule="auto"/>
        <w:ind w:left="0" w:right="-450" w:hanging="630"/>
        <w:rPr>
          <w:rFonts w:eastAsia="Times New Roman" w:cs="Calibri"/>
          <w:color w:val="222222"/>
        </w:rPr>
      </w:pPr>
      <w:r w:rsidRPr="00EF7607">
        <w:rPr>
          <w:rFonts w:eastAsia="Times New Roman" w:cs="Calibri"/>
          <w:color w:val="222222"/>
        </w:rPr>
        <w:t xml:space="preserve">Once recommendations are made to resolve gaps and </w:t>
      </w:r>
      <w:r w:rsidR="00105E42">
        <w:rPr>
          <w:rFonts w:eastAsia="Times New Roman" w:cs="Calibri"/>
          <w:color w:val="222222"/>
        </w:rPr>
        <w:t>overlaps, the CDOs/GROs in each</w:t>
      </w:r>
    </w:p>
    <w:p w:rsidR="00EF7607" w:rsidRPr="00105E42" w:rsidRDefault="00EF7607" w:rsidP="00745F11">
      <w:pPr>
        <w:shd w:val="clear" w:color="auto" w:fill="FFFFFF"/>
        <w:spacing w:after="0" w:line="240" w:lineRule="auto"/>
        <w:ind w:right="-450"/>
        <w:rPr>
          <w:rFonts w:eastAsia="Times New Roman" w:cs="Calibri"/>
          <w:b/>
          <w:i/>
          <w:color w:val="222222"/>
        </w:rPr>
      </w:pPr>
      <w:r w:rsidRPr="00105E42">
        <w:rPr>
          <w:rFonts w:eastAsia="Times New Roman" w:cs="Calibri"/>
          <w:color w:val="222222"/>
        </w:rPr>
        <w:t xml:space="preserve">District who are recommending the solution, will </w:t>
      </w:r>
      <w:r w:rsidRPr="00105E42">
        <w:rPr>
          <w:rFonts w:eastAsia="Times New Roman" w:cs="Calibri"/>
          <w:b/>
          <w:i/>
          <w:color w:val="222222"/>
        </w:rPr>
        <w:t>present their ideas to the larger community for feedback.</w:t>
      </w:r>
    </w:p>
    <w:p w:rsidR="00EF7607" w:rsidRPr="00EF7607" w:rsidRDefault="00EF7607" w:rsidP="00745F11">
      <w:pPr>
        <w:shd w:val="clear" w:color="auto" w:fill="FFFFFF"/>
        <w:spacing w:after="0" w:line="240" w:lineRule="auto"/>
        <w:ind w:right="-450" w:hanging="630"/>
        <w:rPr>
          <w:rFonts w:eastAsia="Times New Roman" w:cs="Calibri"/>
          <w:color w:val="222222"/>
        </w:rPr>
      </w:pPr>
      <w:r w:rsidRPr="00EF7607">
        <w:rPr>
          <w:rFonts w:eastAsia="Times New Roman" w:cs="Calibri"/>
          <w:color w:val="222222"/>
        </w:rPr>
        <w:t> </w:t>
      </w:r>
    </w:p>
    <w:p w:rsidR="00F915B2" w:rsidRDefault="00F915B2" w:rsidP="00745F11">
      <w:pPr>
        <w:ind w:right="-450" w:hanging="630"/>
      </w:pPr>
    </w:p>
    <w:sectPr w:rsidR="00F915B2" w:rsidSect="00745F11">
      <w:headerReference w:type="default" r:id="rId7"/>
      <w:pgSz w:w="12240" w:h="15840"/>
      <w:pgMar w:top="246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F9A" w:rsidRDefault="003F4F9A" w:rsidP="00460762">
      <w:pPr>
        <w:spacing w:after="0" w:line="240" w:lineRule="auto"/>
      </w:pPr>
      <w:r>
        <w:separator/>
      </w:r>
    </w:p>
  </w:endnote>
  <w:endnote w:type="continuationSeparator" w:id="0">
    <w:p w:rsidR="003F4F9A" w:rsidRDefault="003F4F9A" w:rsidP="0046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F9A" w:rsidRDefault="003F4F9A" w:rsidP="00460762">
      <w:pPr>
        <w:spacing w:after="0" w:line="240" w:lineRule="auto"/>
      </w:pPr>
      <w:r>
        <w:separator/>
      </w:r>
    </w:p>
  </w:footnote>
  <w:footnote w:type="continuationSeparator" w:id="0">
    <w:p w:rsidR="003F4F9A" w:rsidRDefault="003F4F9A" w:rsidP="00460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762" w:rsidRDefault="00745F11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-900332</wp:posOffset>
          </wp:positionH>
          <wp:positionV relativeFrom="paragraph">
            <wp:posOffset>-441276</wp:posOffset>
          </wp:positionV>
          <wp:extent cx="7818120" cy="10122408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mmit_Handout_BG_Art_Header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4F9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33EC"/>
    <w:multiLevelType w:val="hybridMultilevel"/>
    <w:tmpl w:val="A3B254FC"/>
    <w:lvl w:ilvl="0" w:tplc="2AF44AA2">
      <w:start w:val="1"/>
      <w:numFmt w:val="decimal"/>
      <w:lvlText w:val="%1."/>
      <w:lvlJc w:val="left"/>
      <w:pPr>
        <w:ind w:left="1110" w:hanging="39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22179"/>
    <w:multiLevelType w:val="hybridMultilevel"/>
    <w:tmpl w:val="A66CF7B0"/>
    <w:lvl w:ilvl="0" w:tplc="040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31AA143B"/>
    <w:multiLevelType w:val="hybridMultilevel"/>
    <w:tmpl w:val="C638C618"/>
    <w:lvl w:ilvl="0" w:tplc="5BECC58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D51A12"/>
    <w:multiLevelType w:val="multilevel"/>
    <w:tmpl w:val="B28C28F0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07"/>
    <w:rsid w:val="00105E42"/>
    <w:rsid w:val="00214EB1"/>
    <w:rsid w:val="00237EB8"/>
    <w:rsid w:val="0028794E"/>
    <w:rsid w:val="002A1461"/>
    <w:rsid w:val="003D2F27"/>
    <w:rsid w:val="003F4F9A"/>
    <w:rsid w:val="00460762"/>
    <w:rsid w:val="00564014"/>
    <w:rsid w:val="005F483E"/>
    <w:rsid w:val="00610F4C"/>
    <w:rsid w:val="00665D01"/>
    <w:rsid w:val="00745F11"/>
    <w:rsid w:val="00C16484"/>
    <w:rsid w:val="00DF6D13"/>
    <w:rsid w:val="00EE73E1"/>
    <w:rsid w:val="00EF7607"/>
    <w:rsid w:val="00F23677"/>
    <w:rsid w:val="00F9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14F672"/>
  <w15:chartTrackingRefBased/>
  <w15:docId w15:val="{C02BCFC6-605D-3A41-B01F-CBB9DE1D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1714653990776077062m2501310863558337340gmail-msolistparagraph">
    <w:name w:val="m_-1714653990776077062m_2501310863558337340gmail-msolistparagraph"/>
    <w:basedOn w:val="Normal"/>
    <w:rsid w:val="00EF76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E4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607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076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07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0762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45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DeSantis</dc:creator>
  <cp:keywords/>
  <dc:description/>
  <cp:lastModifiedBy>Andrew Kopietz</cp:lastModifiedBy>
  <cp:revision>2</cp:revision>
  <dcterms:created xsi:type="dcterms:W3CDTF">2018-12-05T22:27:00Z</dcterms:created>
  <dcterms:modified xsi:type="dcterms:W3CDTF">2018-12-05T22:27:00Z</dcterms:modified>
</cp:coreProperties>
</file>