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49F" w:rsidRDefault="0028349F" w:rsidP="00066021">
      <w:pPr>
        <w:pStyle w:val="Heading1"/>
        <w:spacing w:after="0"/>
        <w:jc w:val="center"/>
        <w:rPr>
          <w:sz w:val="32"/>
          <w:szCs w:val="32"/>
        </w:rPr>
      </w:pPr>
    </w:p>
    <w:p w:rsidR="0028349F" w:rsidRDefault="0028349F" w:rsidP="00066021">
      <w:pPr>
        <w:pStyle w:val="Heading1"/>
        <w:spacing w:after="0"/>
        <w:jc w:val="center"/>
        <w:rPr>
          <w:sz w:val="32"/>
          <w:szCs w:val="32"/>
        </w:rPr>
      </w:pPr>
    </w:p>
    <w:p w:rsidR="00452685" w:rsidRPr="00FA02B9" w:rsidRDefault="00EB3CAF" w:rsidP="00066021">
      <w:pPr>
        <w:pStyle w:val="Heading1"/>
        <w:spacing w:after="0"/>
        <w:jc w:val="center"/>
        <w:rPr>
          <w:sz w:val="32"/>
          <w:szCs w:val="32"/>
        </w:rPr>
      </w:pPr>
      <w:bookmarkStart w:id="0" w:name="_GoBack"/>
      <w:r w:rsidRPr="00FA02B9">
        <w:rPr>
          <w:sz w:val="32"/>
          <w:szCs w:val="32"/>
        </w:rPr>
        <w:t>Building the Engine of Community Development in Detroit</w:t>
      </w:r>
    </w:p>
    <w:bookmarkEnd w:id="0"/>
    <w:p w:rsidR="00DC558B" w:rsidRPr="00FA02B9" w:rsidRDefault="00EB3CAF" w:rsidP="00066021">
      <w:pPr>
        <w:pStyle w:val="Heading1"/>
        <w:spacing w:after="0"/>
        <w:jc w:val="center"/>
        <w:rPr>
          <w:sz w:val="32"/>
          <w:szCs w:val="32"/>
        </w:rPr>
      </w:pPr>
      <w:r w:rsidRPr="00FA02B9">
        <w:rPr>
          <w:sz w:val="32"/>
          <w:szCs w:val="32"/>
        </w:rPr>
        <w:t>C</w:t>
      </w:r>
      <w:r w:rsidR="00452685" w:rsidRPr="00FA02B9">
        <w:rPr>
          <w:sz w:val="32"/>
          <w:szCs w:val="32"/>
        </w:rPr>
        <w:t>ommunity Development Organizations (C</w:t>
      </w:r>
      <w:r w:rsidRPr="00FA02B9">
        <w:rPr>
          <w:sz w:val="32"/>
          <w:szCs w:val="32"/>
        </w:rPr>
        <w:t>DO</w:t>
      </w:r>
      <w:r w:rsidR="00452685" w:rsidRPr="00FA02B9">
        <w:rPr>
          <w:sz w:val="32"/>
          <w:szCs w:val="32"/>
        </w:rPr>
        <w:t>)</w:t>
      </w:r>
      <w:r w:rsidRPr="00FA02B9">
        <w:rPr>
          <w:sz w:val="32"/>
          <w:szCs w:val="32"/>
        </w:rPr>
        <w:t xml:space="preserve"> Competency Framework</w:t>
      </w:r>
    </w:p>
    <w:p w:rsidR="00066021" w:rsidRDefault="00066021" w:rsidP="00066021">
      <w:pPr>
        <w:pStyle w:val="Heading2"/>
      </w:pPr>
      <w:r>
        <w:t>What is the CDO Competency Framework?</w:t>
      </w:r>
    </w:p>
    <w:p w:rsidR="00066021" w:rsidRDefault="00066021" w:rsidP="00066021">
      <w:pPr>
        <w:spacing w:after="0"/>
      </w:pPr>
      <w:r>
        <w:t xml:space="preserve">The CDO Competency Framework was designed to identify </w:t>
      </w:r>
      <w:r w:rsidRPr="00B72046">
        <w:rPr>
          <w:i/>
        </w:rPr>
        <w:t>what an individual should know and be able to do to perform work that is essential to developing, managing, and maintaining</w:t>
      </w:r>
      <w:r>
        <w:t xml:space="preserve"> effective community development organizations and </w:t>
      </w:r>
      <w:r w:rsidRPr="00066021">
        <w:rPr>
          <w:i/>
        </w:rPr>
        <w:t>carrying out the work of the organization in the community</w:t>
      </w:r>
      <w:r>
        <w:t>. The tool represents three levels of competency statements (entry, mid- and managerial). It also captures foundation/employability competencies at a generic level and defines, more discreetly, specialized CDO competencies.</w:t>
      </w:r>
      <w:r w:rsidR="00215C94" w:rsidRPr="00215C94">
        <w:t xml:space="preserve"> </w:t>
      </w:r>
    </w:p>
    <w:p w:rsidR="00066021" w:rsidRDefault="0028349F" w:rsidP="00066021">
      <w:pPr>
        <w:spacing w:after="0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5760720</wp:posOffset>
            </wp:positionH>
            <wp:positionV relativeFrom="paragraph">
              <wp:posOffset>7620</wp:posOffset>
            </wp:positionV>
            <wp:extent cx="3078480" cy="179832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6021" w:rsidRPr="00066021" w:rsidRDefault="00066021" w:rsidP="00066021">
      <w:pPr>
        <w:pStyle w:val="ListBullet"/>
      </w:pPr>
      <w:r w:rsidRPr="00066021">
        <w:t>Identifies foundational community development competencies that people at all levels of Community Development work should know and be able to do.  In some instances, these competencies also cross affiliated sectors.</w:t>
      </w:r>
    </w:p>
    <w:p w:rsidR="00066021" w:rsidRPr="00066021" w:rsidRDefault="00066021" w:rsidP="00066021">
      <w:pPr>
        <w:pStyle w:val="ListBullet"/>
      </w:pPr>
      <w:r w:rsidRPr="00066021">
        <w:t>Identifies and profiles specialized competencies within the CDO context at three levels of career pathways</w:t>
      </w:r>
      <w:r>
        <w:t>.</w:t>
      </w:r>
    </w:p>
    <w:p w:rsidR="00066021" w:rsidRDefault="00066021" w:rsidP="00066021">
      <w:pPr>
        <w:pStyle w:val="ListBullet"/>
      </w:pPr>
      <w:r w:rsidRPr="00066021">
        <w:t xml:space="preserve">Provides a framework to align competencies to existing and new educational </w:t>
      </w:r>
      <w:r>
        <w:t>programs</w:t>
      </w:r>
      <w:r w:rsidRPr="00066021">
        <w:t xml:space="preserve"> and pathways including credit for work-based learning, development of new credentials, improved professional development pathways for CDO’s and increased mobility for CDO professionals to move within the profession and into other sectors</w:t>
      </w:r>
    </w:p>
    <w:p w:rsidR="00452685" w:rsidRDefault="00452685" w:rsidP="00066021">
      <w:pPr>
        <w:pStyle w:val="Heading2"/>
      </w:pPr>
      <w:r w:rsidRPr="00DF12A8">
        <w:t xml:space="preserve">How </w:t>
      </w:r>
      <w:r w:rsidR="00066021">
        <w:t>was t</w:t>
      </w:r>
      <w:r w:rsidRPr="00DF12A8">
        <w:t>he</w:t>
      </w:r>
      <w:r w:rsidR="00066021">
        <w:t xml:space="preserve"> Framework</w:t>
      </w:r>
      <w:r w:rsidRPr="00DF12A8">
        <w:t xml:space="preserve"> Developed</w:t>
      </w:r>
      <w:r w:rsidR="00066021">
        <w:t>?</w:t>
      </w:r>
    </w:p>
    <w:p w:rsidR="00452685" w:rsidRDefault="00452685" w:rsidP="00452685">
      <w:pPr>
        <w:spacing w:before="80" w:after="0"/>
      </w:pPr>
      <w:r>
        <w:t xml:space="preserve">The tool’s </w:t>
      </w:r>
      <w:r w:rsidRPr="00194912">
        <w:rPr>
          <w:b/>
        </w:rPr>
        <w:t xml:space="preserve">structure </w:t>
      </w:r>
      <w:r>
        <w:t>represents a synthesis of information derived from:</w:t>
      </w:r>
    </w:p>
    <w:p w:rsidR="00452685" w:rsidRDefault="00452685" w:rsidP="00066021">
      <w:pPr>
        <w:pStyle w:val="ListNumber"/>
      </w:pPr>
      <w:r>
        <w:t>Identifying the role and work of community-based organizations</w:t>
      </w:r>
      <w:r w:rsidR="00066021">
        <w:t xml:space="preserve"> in the community development field</w:t>
      </w:r>
      <w:r>
        <w:t>.</w:t>
      </w:r>
    </w:p>
    <w:p w:rsidR="00452685" w:rsidRDefault="00452685" w:rsidP="00066021">
      <w:pPr>
        <w:pStyle w:val="ListNumber"/>
      </w:pPr>
      <w:r>
        <w:t>Identifying organizations that employ community</w:t>
      </w:r>
      <w:r w:rsidR="00066021">
        <w:t xml:space="preserve"> development</w:t>
      </w:r>
      <w:r>
        <w:t xml:space="preserve"> professionals.</w:t>
      </w:r>
    </w:p>
    <w:p w:rsidR="00452685" w:rsidRDefault="00452685" w:rsidP="00066021">
      <w:pPr>
        <w:pStyle w:val="ListNumber"/>
      </w:pPr>
      <w:r>
        <w:t>Identifying broadly defined categories of foundational activities, knowledge, and values held by employees withi</w:t>
      </w:r>
      <w:r w:rsidR="00066021">
        <w:t xml:space="preserve">n community development </w:t>
      </w:r>
      <w:r>
        <w:t>and allied sectors</w:t>
      </w:r>
      <w:r w:rsidR="00066021">
        <w:t>, with a specific focus on the work of community development organizations</w:t>
      </w:r>
      <w:r>
        <w:t>.</w:t>
      </w:r>
    </w:p>
    <w:p w:rsidR="00452685" w:rsidRDefault="00452685" w:rsidP="00066021">
      <w:pPr>
        <w:pStyle w:val="ListNumber"/>
      </w:pPr>
      <w:r>
        <w:t>Using the “Preliminary Competency Model for Community Engagement” – a tool developed through extensive literature review and surveys.</w:t>
      </w:r>
    </w:p>
    <w:p w:rsidR="00452685" w:rsidRDefault="00452685" w:rsidP="00066021">
      <w:pPr>
        <w:pStyle w:val="ListNumber"/>
      </w:pPr>
      <w:r>
        <w:t xml:space="preserve">Reviewing and synthesizing competency framework models from multiple sectors as well as those used in competency-based education and competency-based hiring. </w:t>
      </w:r>
    </w:p>
    <w:p w:rsidR="00452685" w:rsidRDefault="0028349F" w:rsidP="00452685">
      <w:pPr>
        <w:spacing w:before="80" w:after="0"/>
      </w:pPr>
      <w:r>
        <w:br/>
      </w:r>
      <w:r>
        <w:br/>
      </w:r>
      <w:r>
        <w:lastRenderedPageBreak/>
        <w:br/>
      </w:r>
      <w:r>
        <w:br/>
      </w:r>
      <w:r w:rsidR="00452685">
        <w:t xml:space="preserve">The tool’s </w:t>
      </w:r>
      <w:r w:rsidR="00452685" w:rsidRPr="000230C4">
        <w:rPr>
          <w:b/>
        </w:rPr>
        <w:t xml:space="preserve">content </w:t>
      </w:r>
      <w:r w:rsidR="00452685">
        <w:t xml:space="preserve">was produced through an iterative process involving practitioners (Focus Groups, Kitchen Cabinet, Task Force) to: </w:t>
      </w:r>
    </w:p>
    <w:p w:rsidR="00452685" w:rsidRDefault="00452685" w:rsidP="00066021">
      <w:pPr>
        <w:pStyle w:val="ListNumber"/>
        <w:numPr>
          <w:ilvl w:val="0"/>
          <w:numId w:val="37"/>
        </w:numPr>
      </w:pPr>
      <w:r>
        <w:t xml:space="preserve">Identify/validate work functions and competency categories within the </w:t>
      </w:r>
      <w:r w:rsidR="00066021">
        <w:t>community development</w:t>
      </w:r>
      <w:r>
        <w:t xml:space="preserve"> profession. </w:t>
      </w:r>
    </w:p>
    <w:p w:rsidR="00452685" w:rsidRDefault="00452685" w:rsidP="00066021">
      <w:pPr>
        <w:pStyle w:val="ListNumber"/>
        <w:numPr>
          <w:ilvl w:val="0"/>
          <w:numId w:val="37"/>
        </w:numPr>
      </w:pPr>
      <w:r>
        <w:t>Articulate what is done in each competency category through the development of competency statements.</w:t>
      </w:r>
    </w:p>
    <w:p w:rsidR="00452685" w:rsidRDefault="00452685" w:rsidP="00066021">
      <w:pPr>
        <w:pStyle w:val="ListNumber"/>
        <w:numPr>
          <w:ilvl w:val="0"/>
          <w:numId w:val="37"/>
        </w:numPr>
      </w:pPr>
      <w:r>
        <w:t>Engage in multiple feedback loops to further develop and refine work functions, competency categories and competency-statements.</w:t>
      </w:r>
    </w:p>
    <w:p w:rsidR="00452685" w:rsidRPr="00066021" w:rsidRDefault="00452685" w:rsidP="00066021">
      <w:pPr>
        <w:pStyle w:val="Heading2"/>
      </w:pPr>
      <w:r w:rsidRPr="00066021">
        <w:t xml:space="preserve">How </w:t>
      </w:r>
      <w:r w:rsidR="00066021" w:rsidRPr="00066021">
        <w:t>can this</w:t>
      </w:r>
      <w:r w:rsidRPr="00066021">
        <w:t xml:space="preserve"> Framework</w:t>
      </w:r>
      <w:r w:rsidR="00066021" w:rsidRPr="00066021">
        <w:t xml:space="preserve"> be Used?</w:t>
      </w:r>
    </w:p>
    <w:p w:rsidR="00452685" w:rsidRPr="00066021" w:rsidRDefault="00452685" w:rsidP="00452685">
      <w:pPr>
        <w:spacing w:after="0"/>
      </w:pPr>
      <w:r w:rsidRPr="00066021">
        <w:t xml:space="preserve">The CDO Framework is a tool </w:t>
      </w:r>
      <w:r w:rsidRPr="00066021">
        <w:rPr>
          <w:b/>
          <w:u w:val="single"/>
        </w:rPr>
        <w:t>that can be used to:</w:t>
      </w:r>
    </w:p>
    <w:p w:rsidR="00452685" w:rsidRPr="00A5536A" w:rsidRDefault="00452685" w:rsidP="00066021">
      <w:pPr>
        <w:pStyle w:val="ListNumber"/>
        <w:numPr>
          <w:ilvl w:val="0"/>
          <w:numId w:val="38"/>
        </w:numPr>
      </w:pPr>
      <w:r>
        <w:t>A</w:t>
      </w:r>
      <w:r w:rsidRPr="005A5B20">
        <w:t xml:space="preserve">lign competencies to existing and new educational </w:t>
      </w:r>
      <w:r w:rsidR="00215C94">
        <w:t xml:space="preserve">programs and </w:t>
      </w:r>
      <w:r w:rsidRPr="005A5B20">
        <w:t>pathways including credit for work-based learning</w:t>
      </w:r>
      <w:r>
        <w:t>.</w:t>
      </w:r>
    </w:p>
    <w:p w:rsidR="00452685" w:rsidRDefault="00452685" w:rsidP="00066021">
      <w:pPr>
        <w:pStyle w:val="ListNumber"/>
        <w:numPr>
          <w:ilvl w:val="0"/>
          <w:numId w:val="38"/>
        </w:numPr>
      </w:pPr>
      <w:r>
        <w:t>Provide a shared taxonomy of competencies to support the development of new credentials including stacked credentials and modularized training.</w:t>
      </w:r>
    </w:p>
    <w:p w:rsidR="00452685" w:rsidRDefault="00452685" w:rsidP="00066021">
      <w:pPr>
        <w:pStyle w:val="ListNumber"/>
        <w:numPr>
          <w:ilvl w:val="0"/>
          <w:numId w:val="38"/>
        </w:numPr>
      </w:pPr>
      <w:r>
        <w:t>Produce competency-based job descriptions to help better qualify talent, draw from alternative talent pools (people who may not hold a degree), and improve professional development planning for individual CDO employees.</w:t>
      </w:r>
    </w:p>
    <w:p w:rsidR="00452685" w:rsidRPr="00A5536A" w:rsidRDefault="00452685" w:rsidP="00066021">
      <w:pPr>
        <w:pStyle w:val="ListNumber"/>
        <w:numPr>
          <w:ilvl w:val="0"/>
          <w:numId w:val="38"/>
        </w:numPr>
      </w:pPr>
      <w:r>
        <w:t>Support broader organizational development.</w:t>
      </w:r>
    </w:p>
    <w:p w:rsidR="00452685" w:rsidRDefault="00452685" w:rsidP="00066021">
      <w:pPr>
        <w:pStyle w:val="ListNumber"/>
        <w:numPr>
          <w:ilvl w:val="0"/>
          <w:numId w:val="38"/>
        </w:numPr>
      </w:pPr>
      <w:r>
        <w:t>I</w:t>
      </w:r>
      <w:r w:rsidRPr="005A5B20">
        <w:t>mprove</w:t>
      </w:r>
      <w:r>
        <w:t xml:space="preserve"> the clarity of</w:t>
      </w:r>
      <w:r w:rsidRPr="005A5B20">
        <w:t xml:space="preserve"> professional development pathways</w:t>
      </w:r>
      <w:r>
        <w:t xml:space="preserve"> and increase mobility within the CDO profession and across other related sectors/professions. </w:t>
      </w:r>
      <w:r w:rsidRPr="005A5B20">
        <w:t xml:space="preserve"> </w:t>
      </w:r>
    </w:p>
    <w:p w:rsidR="00B33D18" w:rsidRDefault="00B33D18" w:rsidP="00B33D18">
      <w:pPr>
        <w:pStyle w:val="ListParagraph"/>
        <w:spacing w:after="0"/>
      </w:pPr>
    </w:p>
    <w:p w:rsidR="00B33D18" w:rsidRDefault="00B33D18" w:rsidP="00B33D18">
      <w:pPr>
        <w:pStyle w:val="ListParagraph"/>
        <w:spacing w:after="0"/>
      </w:pPr>
      <w:r>
        <w:t>This framework is not a static document and will be updated as this set of community development work and competencies evolve.</w:t>
      </w:r>
    </w:p>
    <w:p w:rsidR="00B33D18" w:rsidRPr="00DF12A8" w:rsidRDefault="00B33D18" w:rsidP="00B33D18">
      <w:pPr>
        <w:pStyle w:val="ListParagraph"/>
        <w:spacing w:after="0"/>
      </w:pPr>
      <w:r>
        <w:t xml:space="preserve"> </w:t>
      </w:r>
    </w:p>
    <w:p w:rsidR="00452685" w:rsidRDefault="00452685" w:rsidP="00452685">
      <w:r>
        <w:t xml:space="preserve">*** Note: In the context of this tool, a competency statement describes what a person knows and is able to do within a specific context. The statement can be used to shape </w:t>
      </w:r>
      <w:r w:rsidR="00215C94">
        <w:t xml:space="preserve">the </w:t>
      </w:r>
      <w:r>
        <w:t>assessment</w:t>
      </w:r>
      <w:r w:rsidR="00215C94">
        <w:t xml:space="preserve"> of how well someone </w:t>
      </w:r>
      <w:r>
        <w:t>demonstrat</w:t>
      </w:r>
      <w:r w:rsidR="00215C94">
        <w:t>es</w:t>
      </w:r>
      <w:r>
        <w:t xml:space="preserve"> a given competency. </w:t>
      </w:r>
    </w:p>
    <w:p w:rsidR="0028349F" w:rsidRDefault="00265FC9" w:rsidP="00265FC9">
      <w:pPr>
        <w:pStyle w:val="Heading2"/>
        <w:rPr>
          <w:noProof/>
          <w:lang w:bidi="ar-SA"/>
        </w:rPr>
      </w:pPr>
      <w:r>
        <w:rPr>
          <w:noProof/>
          <w:lang w:bidi="ar-SA"/>
        </w:rPr>
        <w:br w:type="page"/>
      </w:r>
    </w:p>
    <w:p w:rsidR="0028349F" w:rsidRDefault="0028349F" w:rsidP="00265FC9">
      <w:pPr>
        <w:pStyle w:val="Heading2"/>
        <w:rPr>
          <w:noProof/>
          <w:lang w:bidi="ar-SA"/>
        </w:rPr>
      </w:pPr>
    </w:p>
    <w:p w:rsidR="00265FC9" w:rsidRDefault="00265FC9" w:rsidP="00265FC9">
      <w:pPr>
        <w:pStyle w:val="Heading2"/>
        <w:rPr>
          <w:noProof/>
          <w:lang w:bidi="ar-SA"/>
        </w:rPr>
      </w:pPr>
      <w:r>
        <w:rPr>
          <w:noProof/>
          <w:lang w:bidi="ar-SA"/>
        </w:rPr>
        <w:t>Summary of Foundational and Specialized Competencies in a CDO Context</w:t>
      </w:r>
    </w:p>
    <w:tbl>
      <w:tblPr>
        <w:tblpPr w:leftFromText="180" w:rightFromText="180" w:vertAnchor="page" w:tblpY="2127"/>
        <w:tblW w:w="0" w:type="auto"/>
        <w:tblBorders>
          <w:top w:val="single" w:sz="4" w:space="0" w:color="006595"/>
          <w:left w:val="single" w:sz="4" w:space="0" w:color="006595"/>
          <w:bottom w:val="single" w:sz="4" w:space="0" w:color="006595"/>
          <w:right w:val="single" w:sz="4" w:space="0" w:color="006595"/>
          <w:insideH w:val="single" w:sz="4" w:space="0" w:color="006595"/>
          <w:insideV w:val="single" w:sz="4" w:space="0" w:color="006595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6847"/>
        <w:gridCol w:w="6967"/>
      </w:tblGrid>
      <w:tr w:rsidR="0028349F" w:rsidRPr="00317F75" w:rsidTr="0028349F">
        <w:tc>
          <w:tcPr>
            <w:tcW w:w="6847" w:type="dxa"/>
            <w:tcBorders>
              <w:right w:val="dotted" w:sz="4" w:space="0" w:color="FFFFFF"/>
            </w:tcBorders>
            <w:shd w:val="clear" w:color="auto" w:fill="006595"/>
          </w:tcPr>
          <w:p w:rsidR="0028349F" w:rsidRPr="00317F75" w:rsidRDefault="0028349F" w:rsidP="0028349F">
            <w:pPr>
              <w:spacing w:after="0"/>
              <w:rPr>
                <w:b/>
                <w:color w:val="FFFFFF"/>
                <w:sz w:val="24"/>
                <w:szCs w:val="24"/>
              </w:rPr>
            </w:pPr>
            <w:r w:rsidRPr="00317F75">
              <w:rPr>
                <w:b/>
                <w:color w:val="FFFFFF"/>
                <w:sz w:val="24"/>
                <w:szCs w:val="24"/>
              </w:rPr>
              <w:t>Foundational/Employability Competencies</w:t>
            </w:r>
          </w:p>
        </w:tc>
        <w:tc>
          <w:tcPr>
            <w:tcW w:w="6967" w:type="dxa"/>
            <w:tcBorders>
              <w:left w:val="dotted" w:sz="4" w:space="0" w:color="FFFFFF"/>
            </w:tcBorders>
            <w:shd w:val="clear" w:color="auto" w:fill="006595"/>
          </w:tcPr>
          <w:p w:rsidR="0028349F" w:rsidRPr="00317F75" w:rsidRDefault="0028349F" w:rsidP="0028349F">
            <w:pPr>
              <w:spacing w:after="0"/>
              <w:rPr>
                <w:color w:val="FFFFFF"/>
                <w:sz w:val="24"/>
                <w:szCs w:val="24"/>
              </w:rPr>
            </w:pPr>
            <w:r w:rsidRPr="00317F75">
              <w:rPr>
                <w:b/>
                <w:color w:val="FFFFFF"/>
                <w:sz w:val="24"/>
                <w:szCs w:val="24"/>
              </w:rPr>
              <w:t>Specialized Competencies within a CDO Context</w:t>
            </w:r>
          </w:p>
        </w:tc>
      </w:tr>
      <w:tr w:rsidR="0028349F" w:rsidRPr="00317F75" w:rsidTr="0028349F">
        <w:tc>
          <w:tcPr>
            <w:tcW w:w="6847" w:type="dxa"/>
            <w:shd w:val="clear" w:color="auto" w:fill="auto"/>
          </w:tcPr>
          <w:p w:rsidR="0028349F" w:rsidRPr="00317F75" w:rsidRDefault="0028349F" w:rsidP="0028349F">
            <w:pPr>
              <w:spacing w:after="0"/>
              <w:rPr>
                <w:b/>
                <w:sz w:val="21"/>
                <w:szCs w:val="21"/>
              </w:rPr>
            </w:pPr>
            <w:r w:rsidRPr="00317F75">
              <w:rPr>
                <w:b/>
                <w:sz w:val="21"/>
                <w:szCs w:val="21"/>
              </w:rPr>
              <w:t>Self-Development &amp; Awareness</w:t>
            </w:r>
            <w:r w:rsidRPr="00317F75">
              <w:rPr>
                <w:b/>
                <w:sz w:val="21"/>
                <w:szCs w:val="21"/>
              </w:rPr>
              <w:tab/>
            </w:r>
            <w:r w:rsidRPr="00317F75">
              <w:rPr>
                <w:b/>
                <w:sz w:val="21"/>
                <w:szCs w:val="21"/>
              </w:rPr>
              <w:tab/>
            </w:r>
          </w:p>
          <w:p w:rsidR="0028349F" w:rsidRPr="00317F75" w:rsidRDefault="0028349F" w:rsidP="0028349F">
            <w:pPr>
              <w:pStyle w:val="ListBullet"/>
              <w:spacing w:after="0"/>
              <w:rPr>
                <w:sz w:val="21"/>
                <w:szCs w:val="21"/>
              </w:rPr>
            </w:pPr>
            <w:r w:rsidRPr="00317F75">
              <w:rPr>
                <w:sz w:val="21"/>
                <w:szCs w:val="21"/>
              </w:rPr>
              <w:t>Motivation (to learn community development on the job)</w:t>
            </w:r>
            <w:r w:rsidRPr="00317F75">
              <w:rPr>
                <w:sz w:val="21"/>
                <w:szCs w:val="21"/>
              </w:rPr>
              <w:tab/>
            </w:r>
          </w:p>
          <w:p w:rsidR="0028349F" w:rsidRPr="00317F75" w:rsidRDefault="0028349F" w:rsidP="0028349F">
            <w:pPr>
              <w:pStyle w:val="ListBullet"/>
              <w:spacing w:after="0"/>
              <w:rPr>
                <w:sz w:val="21"/>
                <w:szCs w:val="21"/>
              </w:rPr>
            </w:pPr>
            <w:r w:rsidRPr="00317F75">
              <w:rPr>
                <w:sz w:val="21"/>
                <w:szCs w:val="21"/>
              </w:rPr>
              <w:t>Ethics and Integrity (to listen, respond, &amp; plan with residents in mind)</w:t>
            </w:r>
            <w:r w:rsidRPr="00317F75">
              <w:rPr>
                <w:sz w:val="21"/>
                <w:szCs w:val="21"/>
              </w:rPr>
              <w:tab/>
            </w:r>
          </w:p>
          <w:p w:rsidR="0028349F" w:rsidRPr="00317F75" w:rsidRDefault="0028349F" w:rsidP="0028349F">
            <w:pPr>
              <w:spacing w:after="0"/>
              <w:rPr>
                <w:b/>
                <w:sz w:val="21"/>
                <w:szCs w:val="21"/>
              </w:rPr>
            </w:pPr>
          </w:p>
          <w:p w:rsidR="0028349F" w:rsidRPr="00317F75" w:rsidRDefault="0028349F" w:rsidP="0028349F">
            <w:pPr>
              <w:spacing w:after="0"/>
              <w:rPr>
                <w:b/>
                <w:sz w:val="21"/>
                <w:szCs w:val="21"/>
              </w:rPr>
            </w:pPr>
            <w:r w:rsidRPr="00317F75">
              <w:rPr>
                <w:b/>
                <w:sz w:val="21"/>
                <w:szCs w:val="21"/>
              </w:rPr>
              <w:t>Critical Thinking</w:t>
            </w:r>
          </w:p>
          <w:p w:rsidR="0028349F" w:rsidRPr="00317F75" w:rsidRDefault="0028349F" w:rsidP="0028349F">
            <w:pPr>
              <w:pStyle w:val="ListBullet"/>
              <w:spacing w:after="0"/>
              <w:rPr>
                <w:sz w:val="21"/>
                <w:szCs w:val="21"/>
              </w:rPr>
            </w:pPr>
            <w:r w:rsidRPr="00317F75">
              <w:rPr>
                <w:sz w:val="21"/>
                <w:szCs w:val="21"/>
              </w:rPr>
              <w:t>Problem Solving, Flexibility, Resourcefulness</w:t>
            </w:r>
          </w:p>
          <w:p w:rsidR="0028349F" w:rsidRPr="00317F75" w:rsidRDefault="0028349F" w:rsidP="0028349F">
            <w:pPr>
              <w:pStyle w:val="ListBullet"/>
              <w:spacing w:after="0"/>
              <w:rPr>
                <w:sz w:val="21"/>
                <w:szCs w:val="21"/>
              </w:rPr>
            </w:pPr>
            <w:r w:rsidRPr="00317F75">
              <w:rPr>
                <w:sz w:val="21"/>
                <w:szCs w:val="21"/>
              </w:rPr>
              <w:t>Creativity &amp; Innovation</w:t>
            </w:r>
          </w:p>
          <w:p w:rsidR="0028349F" w:rsidRPr="00317F75" w:rsidRDefault="0028349F" w:rsidP="0028349F">
            <w:pPr>
              <w:pStyle w:val="ListBullet"/>
              <w:spacing w:after="0"/>
              <w:rPr>
                <w:sz w:val="21"/>
                <w:szCs w:val="21"/>
              </w:rPr>
            </w:pPr>
            <w:r w:rsidRPr="00317F75">
              <w:rPr>
                <w:sz w:val="21"/>
                <w:szCs w:val="21"/>
              </w:rPr>
              <w:t>Power Analysis</w:t>
            </w:r>
          </w:p>
          <w:p w:rsidR="0028349F" w:rsidRPr="00317F75" w:rsidRDefault="0028349F" w:rsidP="0028349F">
            <w:pPr>
              <w:pStyle w:val="ListBullet"/>
              <w:spacing w:after="0"/>
              <w:rPr>
                <w:sz w:val="21"/>
                <w:szCs w:val="21"/>
              </w:rPr>
            </w:pPr>
            <w:r w:rsidRPr="00317F75">
              <w:rPr>
                <w:sz w:val="21"/>
                <w:szCs w:val="21"/>
              </w:rPr>
              <w:t xml:space="preserve">Research &amp; Applied Strategies </w:t>
            </w:r>
          </w:p>
          <w:p w:rsidR="0028349F" w:rsidRPr="00317F75" w:rsidRDefault="0028349F" w:rsidP="0028349F">
            <w:pPr>
              <w:pStyle w:val="ListBullet2"/>
              <w:spacing w:after="0"/>
              <w:rPr>
                <w:sz w:val="21"/>
                <w:szCs w:val="21"/>
              </w:rPr>
            </w:pPr>
            <w:r w:rsidRPr="00317F75">
              <w:rPr>
                <w:sz w:val="21"/>
                <w:szCs w:val="21"/>
              </w:rPr>
              <w:t>Ethnographic &amp; Best Practices</w:t>
            </w:r>
          </w:p>
          <w:p w:rsidR="0028349F" w:rsidRPr="00317F75" w:rsidRDefault="0028349F" w:rsidP="0028349F">
            <w:pPr>
              <w:spacing w:after="0"/>
              <w:rPr>
                <w:b/>
                <w:sz w:val="21"/>
                <w:szCs w:val="21"/>
              </w:rPr>
            </w:pPr>
          </w:p>
          <w:p w:rsidR="0028349F" w:rsidRPr="00317F75" w:rsidRDefault="0028349F" w:rsidP="0028349F">
            <w:pPr>
              <w:spacing w:after="0"/>
              <w:rPr>
                <w:b/>
                <w:sz w:val="21"/>
                <w:szCs w:val="21"/>
              </w:rPr>
            </w:pPr>
            <w:r w:rsidRPr="00317F75">
              <w:rPr>
                <w:b/>
                <w:sz w:val="21"/>
                <w:szCs w:val="21"/>
              </w:rPr>
              <w:t>Communication</w:t>
            </w:r>
          </w:p>
          <w:p w:rsidR="0028349F" w:rsidRPr="00317F75" w:rsidRDefault="0028349F" w:rsidP="0028349F">
            <w:pPr>
              <w:pStyle w:val="ListBullet"/>
              <w:spacing w:after="0"/>
              <w:rPr>
                <w:sz w:val="21"/>
                <w:szCs w:val="21"/>
              </w:rPr>
            </w:pPr>
            <w:r w:rsidRPr="00317F75">
              <w:rPr>
                <w:sz w:val="21"/>
                <w:szCs w:val="21"/>
              </w:rPr>
              <w:t>Interpersonal (with a variety of external stakeholders)</w:t>
            </w:r>
          </w:p>
          <w:p w:rsidR="0028349F" w:rsidRPr="00317F75" w:rsidRDefault="0028349F" w:rsidP="0028349F">
            <w:pPr>
              <w:pStyle w:val="ListBullet"/>
              <w:spacing w:after="0"/>
              <w:rPr>
                <w:sz w:val="21"/>
                <w:szCs w:val="21"/>
              </w:rPr>
            </w:pPr>
            <w:r w:rsidRPr="00317F75">
              <w:rPr>
                <w:sz w:val="21"/>
                <w:szCs w:val="21"/>
              </w:rPr>
              <w:t>Written (including grant writing), formal and informal</w:t>
            </w:r>
          </w:p>
          <w:p w:rsidR="0028349F" w:rsidRPr="00317F75" w:rsidRDefault="0028349F" w:rsidP="0028349F">
            <w:pPr>
              <w:pStyle w:val="ListBullet"/>
              <w:spacing w:after="0"/>
              <w:rPr>
                <w:sz w:val="21"/>
                <w:szCs w:val="21"/>
              </w:rPr>
            </w:pPr>
            <w:r w:rsidRPr="00317F75">
              <w:rPr>
                <w:sz w:val="21"/>
                <w:szCs w:val="21"/>
              </w:rPr>
              <w:t>Team</w:t>
            </w:r>
          </w:p>
          <w:p w:rsidR="0028349F" w:rsidRPr="00317F75" w:rsidRDefault="0028349F" w:rsidP="0028349F">
            <w:pPr>
              <w:pStyle w:val="ListBullet"/>
              <w:spacing w:after="0"/>
              <w:rPr>
                <w:sz w:val="21"/>
                <w:szCs w:val="21"/>
              </w:rPr>
            </w:pPr>
            <w:r w:rsidRPr="00317F75">
              <w:rPr>
                <w:sz w:val="21"/>
                <w:szCs w:val="21"/>
              </w:rPr>
              <w:t>Visual Communication</w:t>
            </w:r>
          </w:p>
          <w:p w:rsidR="0028349F" w:rsidRPr="00317F75" w:rsidRDefault="0028349F" w:rsidP="0028349F">
            <w:pPr>
              <w:spacing w:after="0"/>
              <w:rPr>
                <w:b/>
                <w:sz w:val="21"/>
                <w:szCs w:val="21"/>
              </w:rPr>
            </w:pPr>
          </w:p>
          <w:p w:rsidR="0028349F" w:rsidRPr="00317F75" w:rsidRDefault="0028349F" w:rsidP="0028349F">
            <w:pPr>
              <w:spacing w:after="0"/>
              <w:rPr>
                <w:b/>
                <w:sz w:val="21"/>
                <w:szCs w:val="21"/>
              </w:rPr>
            </w:pPr>
            <w:r w:rsidRPr="00317F75">
              <w:rPr>
                <w:b/>
                <w:sz w:val="21"/>
                <w:szCs w:val="21"/>
              </w:rPr>
              <w:t>Professionalism</w:t>
            </w:r>
          </w:p>
          <w:p w:rsidR="0028349F" w:rsidRPr="00317F75" w:rsidRDefault="0028349F" w:rsidP="0028349F">
            <w:pPr>
              <w:pStyle w:val="ListBullet"/>
              <w:spacing w:after="0"/>
              <w:rPr>
                <w:sz w:val="21"/>
                <w:szCs w:val="21"/>
              </w:rPr>
            </w:pPr>
            <w:r w:rsidRPr="00317F75">
              <w:rPr>
                <w:sz w:val="21"/>
                <w:szCs w:val="21"/>
              </w:rPr>
              <w:t>Dependable/Reliable</w:t>
            </w:r>
          </w:p>
          <w:p w:rsidR="0028349F" w:rsidRPr="00317F75" w:rsidRDefault="0028349F" w:rsidP="0028349F">
            <w:pPr>
              <w:pStyle w:val="ListBullet"/>
              <w:spacing w:after="0"/>
              <w:rPr>
                <w:sz w:val="21"/>
                <w:szCs w:val="21"/>
              </w:rPr>
            </w:pPr>
            <w:r w:rsidRPr="00317F75">
              <w:rPr>
                <w:sz w:val="21"/>
                <w:szCs w:val="21"/>
              </w:rPr>
              <w:t>Flexible/Adaptable</w:t>
            </w:r>
          </w:p>
          <w:p w:rsidR="0028349F" w:rsidRPr="00317F75" w:rsidRDefault="0028349F" w:rsidP="0028349F">
            <w:pPr>
              <w:spacing w:after="0"/>
              <w:rPr>
                <w:b/>
                <w:sz w:val="21"/>
                <w:szCs w:val="21"/>
              </w:rPr>
            </w:pPr>
          </w:p>
          <w:p w:rsidR="0028349F" w:rsidRPr="00317F75" w:rsidRDefault="0028349F" w:rsidP="0028349F">
            <w:pPr>
              <w:spacing w:after="0"/>
              <w:rPr>
                <w:b/>
                <w:sz w:val="21"/>
                <w:szCs w:val="21"/>
              </w:rPr>
            </w:pPr>
            <w:r w:rsidRPr="00317F75">
              <w:rPr>
                <w:b/>
                <w:sz w:val="21"/>
                <w:szCs w:val="21"/>
              </w:rPr>
              <w:t>Digital Literacy</w:t>
            </w:r>
          </w:p>
          <w:p w:rsidR="0028349F" w:rsidRPr="00317F75" w:rsidRDefault="0028349F" w:rsidP="0028349F">
            <w:pPr>
              <w:pStyle w:val="ListBullet"/>
              <w:spacing w:after="0"/>
              <w:rPr>
                <w:sz w:val="21"/>
                <w:szCs w:val="21"/>
              </w:rPr>
            </w:pPr>
            <w:r w:rsidRPr="00317F75">
              <w:rPr>
                <w:sz w:val="21"/>
                <w:szCs w:val="21"/>
              </w:rPr>
              <w:t>Microsoft Office Platforms</w:t>
            </w:r>
          </w:p>
          <w:p w:rsidR="0028349F" w:rsidRPr="00317F75" w:rsidRDefault="0028349F" w:rsidP="0028349F">
            <w:pPr>
              <w:pStyle w:val="ListBullet"/>
              <w:spacing w:after="0"/>
              <w:rPr>
                <w:sz w:val="21"/>
                <w:szCs w:val="21"/>
              </w:rPr>
            </w:pPr>
            <w:r w:rsidRPr="00317F75">
              <w:rPr>
                <w:sz w:val="21"/>
                <w:szCs w:val="21"/>
              </w:rPr>
              <w:t>Digital Graphic/Visualization Tools</w:t>
            </w:r>
          </w:p>
          <w:p w:rsidR="0028349F" w:rsidRPr="00317F75" w:rsidRDefault="0028349F" w:rsidP="0028349F">
            <w:pPr>
              <w:pStyle w:val="ListBullet"/>
              <w:spacing w:after="0"/>
              <w:rPr>
                <w:sz w:val="21"/>
                <w:szCs w:val="21"/>
              </w:rPr>
            </w:pPr>
            <w:r w:rsidRPr="00317F75">
              <w:rPr>
                <w:sz w:val="21"/>
                <w:szCs w:val="21"/>
              </w:rPr>
              <w:t>Social Media</w:t>
            </w:r>
          </w:p>
          <w:p w:rsidR="0028349F" w:rsidRPr="00317F75" w:rsidRDefault="0028349F" w:rsidP="0028349F">
            <w:pPr>
              <w:spacing w:after="0"/>
              <w:rPr>
                <w:b/>
                <w:sz w:val="21"/>
                <w:szCs w:val="21"/>
              </w:rPr>
            </w:pPr>
          </w:p>
        </w:tc>
        <w:tc>
          <w:tcPr>
            <w:tcW w:w="6967" w:type="dxa"/>
            <w:shd w:val="clear" w:color="auto" w:fill="auto"/>
          </w:tcPr>
          <w:p w:rsidR="0028349F" w:rsidRPr="00317F75" w:rsidRDefault="0028349F" w:rsidP="0028349F">
            <w:pPr>
              <w:spacing w:after="0"/>
              <w:rPr>
                <w:b/>
                <w:sz w:val="21"/>
                <w:szCs w:val="21"/>
              </w:rPr>
            </w:pPr>
            <w:r w:rsidRPr="00317F75">
              <w:rPr>
                <w:b/>
                <w:sz w:val="21"/>
                <w:szCs w:val="21"/>
              </w:rPr>
              <w:t>Resident Engagement</w:t>
            </w:r>
          </w:p>
          <w:p w:rsidR="0028349F" w:rsidRPr="00317F75" w:rsidRDefault="0028349F" w:rsidP="0028349F">
            <w:pPr>
              <w:pStyle w:val="ListBullet"/>
              <w:spacing w:after="0"/>
              <w:rPr>
                <w:sz w:val="21"/>
                <w:szCs w:val="21"/>
              </w:rPr>
            </w:pPr>
            <w:r w:rsidRPr="00317F75">
              <w:rPr>
                <w:sz w:val="21"/>
                <w:szCs w:val="21"/>
              </w:rPr>
              <w:t>Social Justice/Cultural Respect &amp; Effectiveness</w:t>
            </w:r>
          </w:p>
          <w:p w:rsidR="0028349F" w:rsidRPr="00317F75" w:rsidRDefault="0028349F" w:rsidP="0028349F">
            <w:pPr>
              <w:pStyle w:val="ListBullet"/>
              <w:spacing w:after="0"/>
              <w:rPr>
                <w:sz w:val="21"/>
                <w:szCs w:val="21"/>
              </w:rPr>
            </w:pPr>
            <w:r w:rsidRPr="00317F75">
              <w:rPr>
                <w:sz w:val="21"/>
                <w:szCs w:val="21"/>
              </w:rPr>
              <w:t>Community Engagement</w:t>
            </w:r>
          </w:p>
          <w:p w:rsidR="0028349F" w:rsidRPr="0028349F" w:rsidRDefault="0028349F" w:rsidP="0028349F">
            <w:pPr>
              <w:pStyle w:val="ListBullet"/>
              <w:spacing w:after="0"/>
              <w:rPr>
                <w:sz w:val="21"/>
                <w:szCs w:val="21"/>
              </w:rPr>
            </w:pPr>
            <w:r w:rsidRPr="00317F75">
              <w:rPr>
                <w:sz w:val="21"/>
                <w:szCs w:val="21"/>
              </w:rPr>
              <w:t>Volunteer Management</w:t>
            </w:r>
          </w:p>
          <w:p w:rsidR="0028349F" w:rsidRPr="00317F75" w:rsidRDefault="0028349F" w:rsidP="0028349F">
            <w:pPr>
              <w:spacing w:after="0"/>
              <w:rPr>
                <w:b/>
                <w:sz w:val="21"/>
                <w:szCs w:val="21"/>
              </w:rPr>
            </w:pPr>
            <w:r w:rsidRPr="00317F75">
              <w:rPr>
                <w:b/>
                <w:sz w:val="21"/>
                <w:szCs w:val="21"/>
              </w:rPr>
              <w:t>Resident Empowerment</w:t>
            </w:r>
          </w:p>
          <w:p w:rsidR="0028349F" w:rsidRPr="00317F75" w:rsidRDefault="0028349F" w:rsidP="0028349F">
            <w:pPr>
              <w:pStyle w:val="ListBullet"/>
              <w:spacing w:after="0"/>
              <w:rPr>
                <w:sz w:val="21"/>
                <w:szCs w:val="21"/>
              </w:rPr>
            </w:pPr>
            <w:r w:rsidRPr="00317F75">
              <w:rPr>
                <w:sz w:val="21"/>
                <w:szCs w:val="21"/>
              </w:rPr>
              <w:t>Community-Based Planning and Design</w:t>
            </w:r>
          </w:p>
          <w:p w:rsidR="0028349F" w:rsidRPr="00317F75" w:rsidRDefault="0028349F" w:rsidP="0028349F">
            <w:pPr>
              <w:pStyle w:val="ListBullet"/>
              <w:spacing w:after="0"/>
              <w:rPr>
                <w:sz w:val="21"/>
                <w:szCs w:val="21"/>
              </w:rPr>
            </w:pPr>
            <w:r w:rsidRPr="00317F75">
              <w:rPr>
                <w:sz w:val="21"/>
                <w:szCs w:val="21"/>
              </w:rPr>
              <w:t>Board Training and Development</w:t>
            </w:r>
          </w:p>
          <w:p w:rsidR="0028349F" w:rsidRPr="0028349F" w:rsidRDefault="0028349F" w:rsidP="0028349F">
            <w:pPr>
              <w:pStyle w:val="ListBullet"/>
              <w:spacing w:after="0"/>
              <w:rPr>
                <w:sz w:val="21"/>
                <w:szCs w:val="21"/>
              </w:rPr>
            </w:pPr>
            <w:r w:rsidRPr="00317F75">
              <w:rPr>
                <w:sz w:val="21"/>
                <w:szCs w:val="21"/>
              </w:rPr>
              <w:t>Community Education &amp; Training</w:t>
            </w:r>
          </w:p>
          <w:p w:rsidR="0028349F" w:rsidRPr="00317F75" w:rsidRDefault="0028349F" w:rsidP="0028349F">
            <w:pPr>
              <w:spacing w:after="0"/>
              <w:rPr>
                <w:b/>
                <w:sz w:val="21"/>
                <w:szCs w:val="21"/>
              </w:rPr>
            </w:pPr>
            <w:r w:rsidRPr="00317F75">
              <w:rPr>
                <w:b/>
                <w:sz w:val="21"/>
                <w:szCs w:val="21"/>
              </w:rPr>
              <w:t>Economic Development</w:t>
            </w:r>
          </w:p>
          <w:p w:rsidR="0028349F" w:rsidRPr="00317F75" w:rsidRDefault="0028349F" w:rsidP="0028349F">
            <w:pPr>
              <w:pStyle w:val="ListBullet"/>
              <w:spacing w:after="0"/>
              <w:rPr>
                <w:sz w:val="21"/>
                <w:szCs w:val="21"/>
              </w:rPr>
            </w:pPr>
            <w:r w:rsidRPr="00317F75">
              <w:rPr>
                <w:sz w:val="21"/>
                <w:szCs w:val="21"/>
              </w:rPr>
              <w:t>Commercial Corridor Development</w:t>
            </w:r>
          </w:p>
          <w:p w:rsidR="0028349F" w:rsidRPr="00317F75" w:rsidRDefault="0028349F" w:rsidP="0028349F">
            <w:pPr>
              <w:pStyle w:val="ListBullet"/>
              <w:spacing w:after="0"/>
              <w:rPr>
                <w:sz w:val="21"/>
                <w:szCs w:val="21"/>
              </w:rPr>
            </w:pPr>
            <w:r w:rsidRPr="00317F75">
              <w:rPr>
                <w:sz w:val="21"/>
                <w:szCs w:val="21"/>
              </w:rPr>
              <w:t>Business Organizing and Development</w:t>
            </w:r>
          </w:p>
          <w:p w:rsidR="0028349F" w:rsidRPr="00317F75" w:rsidRDefault="0028349F" w:rsidP="0028349F">
            <w:pPr>
              <w:pStyle w:val="ListBullet"/>
              <w:spacing w:after="0"/>
              <w:rPr>
                <w:sz w:val="21"/>
                <w:szCs w:val="21"/>
              </w:rPr>
            </w:pPr>
            <w:r w:rsidRPr="00317F75">
              <w:rPr>
                <w:sz w:val="21"/>
                <w:szCs w:val="21"/>
              </w:rPr>
              <w:t>Commercial Real Estate Development</w:t>
            </w:r>
          </w:p>
          <w:p w:rsidR="0028349F" w:rsidRPr="00317F75" w:rsidRDefault="0028349F" w:rsidP="0028349F">
            <w:pPr>
              <w:pStyle w:val="ListBullet"/>
              <w:spacing w:after="0"/>
              <w:rPr>
                <w:sz w:val="21"/>
                <w:szCs w:val="21"/>
              </w:rPr>
            </w:pPr>
            <w:r w:rsidRPr="00317F75">
              <w:rPr>
                <w:sz w:val="21"/>
                <w:szCs w:val="21"/>
              </w:rPr>
              <w:t>Housing Development</w:t>
            </w:r>
          </w:p>
          <w:p w:rsidR="0028349F" w:rsidRPr="0028349F" w:rsidRDefault="0028349F" w:rsidP="0028349F">
            <w:pPr>
              <w:pStyle w:val="ListBullet"/>
              <w:spacing w:after="0"/>
              <w:rPr>
                <w:sz w:val="21"/>
                <w:szCs w:val="21"/>
              </w:rPr>
            </w:pPr>
            <w:r w:rsidRPr="00317F75">
              <w:rPr>
                <w:sz w:val="21"/>
                <w:szCs w:val="21"/>
              </w:rPr>
              <w:t>Vacant Land Reclamation</w:t>
            </w:r>
          </w:p>
          <w:p w:rsidR="0028349F" w:rsidRPr="00317F75" w:rsidRDefault="0028349F" w:rsidP="0028349F">
            <w:pPr>
              <w:spacing w:after="0"/>
              <w:rPr>
                <w:b/>
                <w:sz w:val="21"/>
                <w:szCs w:val="21"/>
              </w:rPr>
            </w:pPr>
            <w:r w:rsidRPr="00317F75">
              <w:rPr>
                <w:b/>
                <w:sz w:val="21"/>
                <w:szCs w:val="21"/>
              </w:rPr>
              <w:t>Public Policy and Advocacy, Issue Organizing, and Facilitation</w:t>
            </w:r>
          </w:p>
          <w:p w:rsidR="0028349F" w:rsidRPr="00317F75" w:rsidRDefault="0028349F" w:rsidP="0028349F">
            <w:pPr>
              <w:spacing w:after="0"/>
              <w:rPr>
                <w:b/>
                <w:sz w:val="21"/>
                <w:szCs w:val="21"/>
              </w:rPr>
            </w:pPr>
            <w:r w:rsidRPr="00317F75">
              <w:rPr>
                <w:b/>
                <w:sz w:val="21"/>
                <w:szCs w:val="21"/>
              </w:rPr>
              <w:t>CDO Organizational Development and Management</w:t>
            </w:r>
          </w:p>
          <w:p w:rsidR="0028349F" w:rsidRPr="00317F75" w:rsidRDefault="0028349F" w:rsidP="0028349F">
            <w:pPr>
              <w:pStyle w:val="ListBullet"/>
              <w:spacing w:after="0"/>
              <w:rPr>
                <w:sz w:val="21"/>
                <w:szCs w:val="21"/>
              </w:rPr>
            </w:pPr>
            <w:r w:rsidRPr="00317F75">
              <w:rPr>
                <w:sz w:val="21"/>
                <w:szCs w:val="21"/>
              </w:rPr>
              <w:t>Service Leadership</w:t>
            </w:r>
          </w:p>
          <w:p w:rsidR="0028349F" w:rsidRPr="00317F75" w:rsidRDefault="0028349F" w:rsidP="0028349F">
            <w:pPr>
              <w:pStyle w:val="ListBullet"/>
              <w:spacing w:after="0"/>
              <w:rPr>
                <w:sz w:val="21"/>
                <w:szCs w:val="21"/>
              </w:rPr>
            </w:pPr>
            <w:r w:rsidRPr="00317F75">
              <w:rPr>
                <w:sz w:val="21"/>
                <w:szCs w:val="21"/>
              </w:rPr>
              <w:t xml:space="preserve">Staff Development </w:t>
            </w:r>
          </w:p>
          <w:p w:rsidR="0028349F" w:rsidRPr="00317F75" w:rsidRDefault="0028349F" w:rsidP="0028349F">
            <w:pPr>
              <w:pStyle w:val="ListBullet"/>
              <w:spacing w:after="0"/>
              <w:rPr>
                <w:sz w:val="21"/>
                <w:szCs w:val="21"/>
              </w:rPr>
            </w:pPr>
            <w:r w:rsidRPr="00317F75">
              <w:rPr>
                <w:sz w:val="21"/>
                <w:szCs w:val="21"/>
              </w:rPr>
              <w:t>Board Management</w:t>
            </w:r>
          </w:p>
          <w:p w:rsidR="0028349F" w:rsidRPr="00317F75" w:rsidRDefault="0028349F" w:rsidP="0028349F">
            <w:pPr>
              <w:pStyle w:val="ListBullet"/>
              <w:spacing w:after="0"/>
              <w:rPr>
                <w:sz w:val="21"/>
                <w:szCs w:val="21"/>
              </w:rPr>
            </w:pPr>
            <w:r w:rsidRPr="00317F75">
              <w:rPr>
                <w:sz w:val="21"/>
                <w:szCs w:val="21"/>
              </w:rPr>
              <w:t>Fundraising</w:t>
            </w:r>
          </w:p>
          <w:p w:rsidR="0028349F" w:rsidRPr="00317F75" w:rsidRDefault="0028349F" w:rsidP="0028349F">
            <w:pPr>
              <w:pStyle w:val="ListBullet"/>
              <w:spacing w:after="0"/>
              <w:rPr>
                <w:sz w:val="21"/>
                <w:szCs w:val="21"/>
              </w:rPr>
            </w:pPr>
            <w:r w:rsidRPr="00317F75">
              <w:rPr>
                <w:sz w:val="21"/>
                <w:szCs w:val="21"/>
              </w:rPr>
              <w:t>Data &amp; Information Management</w:t>
            </w:r>
          </w:p>
          <w:p w:rsidR="0028349F" w:rsidRPr="00317F75" w:rsidRDefault="0028349F" w:rsidP="0028349F">
            <w:pPr>
              <w:pStyle w:val="ListBullet"/>
              <w:spacing w:after="0"/>
              <w:rPr>
                <w:sz w:val="21"/>
                <w:szCs w:val="21"/>
              </w:rPr>
            </w:pPr>
            <w:r w:rsidRPr="00317F75">
              <w:rPr>
                <w:sz w:val="21"/>
                <w:szCs w:val="21"/>
              </w:rPr>
              <w:t>Project Management</w:t>
            </w:r>
          </w:p>
          <w:p w:rsidR="0028349F" w:rsidRPr="00317F75" w:rsidRDefault="0028349F" w:rsidP="0028349F">
            <w:pPr>
              <w:pStyle w:val="ListBullet"/>
              <w:spacing w:after="0"/>
              <w:rPr>
                <w:sz w:val="21"/>
                <w:szCs w:val="21"/>
              </w:rPr>
            </w:pPr>
            <w:r w:rsidRPr="00317F75">
              <w:rPr>
                <w:sz w:val="21"/>
                <w:szCs w:val="21"/>
              </w:rPr>
              <w:t>Financial Management</w:t>
            </w:r>
          </w:p>
          <w:p w:rsidR="0028349F" w:rsidRPr="0028349F" w:rsidRDefault="0028349F" w:rsidP="0028349F">
            <w:pPr>
              <w:pStyle w:val="ListBullet"/>
              <w:spacing w:after="0"/>
              <w:rPr>
                <w:sz w:val="21"/>
                <w:szCs w:val="21"/>
              </w:rPr>
            </w:pPr>
            <w:r w:rsidRPr="00317F75">
              <w:rPr>
                <w:sz w:val="21"/>
                <w:szCs w:val="21"/>
              </w:rPr>
              <w:t>Organizational Strategic Planning</w:t>
            </w:r>
          </w:p>
          <w:p w:rsidR="0028349F" w:rsidRPr="00317F75" w:rsidRDefault="0028349F" w:rsidP="0028349F">
            <w:pPr>
              <w:spacing w:after="0"/>
              <w:rPr>
                <w:b/>
                <w:sz w:val="21"/>
                <w:szCs w:val="21"/>
              </w:rPr>
            </w:pPr>
            <w:r w:rsidRPr="00317F75">
              <w:rPr>
                <w:b/>
                <w:sz w:val="21"/>
                <w:szCs w:val="21"/>
              </w:rPr>
              <w:t xml:space="preserve">Programmatic Initiative Development and Management </w:t>
            </w:r>
          </w:p>
          <w:p w:rsidR="0028349F" w:rsidRPr="00317F75" w:rsidRDefault="0028349F" w:rsidP="0028349F">
            <w:pPr>
              <w:pStyle w:val="ListBullet"/>
              <w:spacing w:after="0"/>
              <w:rPr>
                <w:sz w:val="21"/>
                <w:szCs w:val="21"/>
              </w:rPr>
            </w:pPr>
            <w:r w:rsidRPr="00317F75">
              <w:rPr>
                <w:sz w:val="21"/>
                <w:szCs w:val="21"/>
              </w:rPr>
              <w:t>Research into Best Practices</w:t>
            </w:r>
          </w:p>
          <w:p w:rsidR="0028349F" w:rsidRPr="00317F75" w:rsidRDefault="0028349F" w:rsidP="0028349F">
            <w:pPr>
              <w:pStyle w:val="ListBullet"/>
              <w:spacing w:after="0"/>
              <w:rPr>
                <w:sz w:val="21"/>
                <w:szCs w:val="21"/>
              </w:rPr>
            </w:pPr>
            <w:r w:rsidRPr="00317F75">
              <w:rPr>
                <w:sz w:val="21"/>
                <w:szCs w:val="21"/>
              </w:rPr>
              <w:t>Program Design</w:t>
            </w:r>
          </w:p>
          <w:p w:rsidR="0028349F" w:rsidRPr="00317F75" w:rsidRDefault="0028349F" w:rsidP="0028349F">
            <w:pPr>
              <w:pStyle w:val="ListBullet"/>
              <w:spacing w:after="0"/>
              <w:rPr>
                <w:sz w:val="21"/>
                <w:szCs w:val="21"/>
              </w:rPr>
            </w:pPr>
            <w:r w:rsidRPr="00317F75">
              <w:rPr>
                <w:sz w:val="21"/>
                <w:szCs w:val="21"/>
              </w:rPr>
              <w:t>Fund Development</w:t>
            </w:r>
          </w:p>
          <w:p w:rsidR="0028349F" w:rsidRPr="00317F75" w:rsidRDefault="0028349F" w:rsidP="0028349F">
            <w:pPr>
              <w:pStyle w:val="ListBullet"/>
              <w:spacing w:after="0"/>
              <w:rPr>
                <w:sz w:val="21"/>
                <w:szCs w:val="21"/>
              </w:rPr>
            </w:pPr>
            <w:r w:rsidRPr="00317F75">
              <w:rPr>
                <w:sz w:val="21"/>
                <w:szCs w:val="21"/>
              </w:rPr>
              <w:t>Implementation</w:t>
            </w:r>
          </w:p>
          <w:p w:rsidR="0028349F" w:rsidRPr="00317F75" w:rsidRDefault="0028349F" w:rsidP="0028349F">
            <w:pPr>
              <w:pStyle w:val="ListBullet"/>
              <w:spacing w:after="0"/>
              <w:rPr>
                <w:sz w:val="21"/>
                <w:szCs w:val="21"/>
              </w:rPr>
            </w:pPr>
            <w:r w:rsidRPr="00317F75">
              <w:rPr>
                <w:sz w:val="21"/>
                <w:szCs w:val="21"/>
              </w:rPr>
              <w:t>Success Measure/Data Collection/Reporting, Leveraging, Scaling</w:t>
            </w:r>
          </w:p>
        </w:tc>
      </w:tr>
    </w:tbl>
    <w:p w:rsidR="0028349F" w:rsidRPr="0028349F" w:rsidRDefault="0028349F" w:rsidP="0028349F">
      <w:pPr>
        <w:rPr>
          <w:lang w:bidi="ar-SA"/>
        </w:rPr>
      </w:pPr>
    </w:p>
    <w:p w:rsidR="0028349F" w:rsidRDefault="0028349F" w:rsidP="00FA02B9">
      <w:pPr>
        <w:pStyle w:val="Heading2"/>
        <w:rPr>
          <w:noProof/>
          <w:lang w:bidi="ar-SA"/>
        </w:rPr>
      </w:pPr>
    </w:p>
    <w:p w:rsidR="001E094F" w:rsidRPr="00FA02B9" w:rsidRDefault="001E094F" w:rsidP="00FA02B9">
      <w:pPr>
        <w:pStyle w:val="Heading2"/>
        <w:rPr>
          <w:noProof/>
          <w:lang w:bidi="ar-SA"/>
        </w:rPr>
      </w:pPr>
      <w:r w:rsidRPr="00FA02B9">
        <w:rPr>
          <w:noProof/>
          <w:lang w:bidi="ar-SA"/>
        </w:rPr>
        <w:t>Example</w:t>
      </w:r>
      <w:r w:rsidR="00873471" w:rsidRPr="00FA02B9">
        <w:rPr>
          <w:noProof/>
          <w:lang w:bidi="ar-SA"/>
        </w:rPr>
        <w:t>s</w:t>
      </w:r>
      <w:r w:rsidRPr="00FA02B9">
        <w:rPr>
          <w:noProof/>
          <w:lang w:bidi="ar-SA"/>
        </w:rPr>
        <w:t xml:space="preserve"> of Specialized </w:t>
      </w:r>
      <w:r w:rsidR="009C5764" w:rsidRPr="00FA02B9">
        <w:rPr>
          <w:noProof/>
          <w:lang w:bidi="ar-SA"/>
        </w:rPr>
        <w:t xml:space="preserve">Competencies </w:t>
      </w:r>
    </w:p>
    <w:tbl>
      <w:tblPr>
        <w:tblpPr w:leftFromText="180" w:rightFromText="180" w:tblpY="1329"/>
        <w:tblW w:w="13495" w:type="dxa"/>
        <w:tblBorders>
          <w:top w:val="single" w:sz="4" w:space="0" w:color="006595"/>
          <w:left w:val="single" w:sz="4" w:space="0" w:color="006595"/>
          <w:bottom w:val="single" w:sz="4" w:space="0" w:color="006595"/>
          <w:right w:val="single" w:sz="4" w:space="0" w:color="006595"/>
          <w:insideH w:val="single" w:sz="4" w:space="0" w:color="006595"/>
          <w:insideV w:val="single" w:sz="4" w:space="0" w:color="006595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116"/>
        <w:gridCol w:w="2546"/>
        <w:gridCol w:w="7243"/>
        <w:gridCol w:w="1590"/>
      </w:tblGrid>
      <w:tr w:rsidR="001E094F" w:rsidRPr="009119F5" w:rsidTr="0028349F">
        <w:tc>
          <w:tcPr>
            <w:tcW w:w="2116" w:type="dxa"/>
            <w:tcBorders>
              <w:right w:val="dotted" w:sz="4" w:space="0" w:color="FFFFFF"/>
            </w:tcBorders>
            <w:shd w:val="clear" w:color="auto" w:fill="006595"/>
          </w:tcPr>
          <w:p w:rsidR="001E094F" w:rsidRPr="009119F5" w:rsidRDefault="001E094F" w:rsidP="0028349F">
            <w:pPr>
              <w:spacing w:after="0"/>
              <w:rPr>
                <w:b/>
                <w:noProof/>
                <w:color w:val="FFFFFF"/>
                <w:sz w:val="24"/>
                <w:szCs w:val="24"/>
                <w:lang w:bidi="ar-SA"/>
              </w:rPr>
            </w:pPr>
            <w:r w:rsidRPr="009119F5">
              <w:rPr>
                <w:b/>
                <w:noProof/>
                <w:color w:val="FFFFFF"/>
                <w:sz w:val="24"/>
                <w:szCs w:val="24"/>
                <w:lang w:bidi="ar-SA"/>
              </w:rPr>
              <w:t>CDO Functions</w:t>
            </w:r>
          </w:p>
        </w:tc>
        <w:tc>
          <w:tcPr>
            <w:tcW w:w="2546" w:type="dxa"/>
            <w:tcBorders>
              <w:left w:val="dotted" w:sz="4" w:space="0" w:color="FFFFFF"/>
              <w:right w:val="dotted" w:sz="4" w:space="0" w:color="FFFFFF"/>
            </w:tcBorders>
            <w:shd w:val="clear" w:color="auto" w:fill="006595"/>
          </w:tcPr>
          <w:p w:rsidR="001E094F" w:rsidRPr="009119F5" w:rsidRDefault="001E094F" w:rsidP="0028349F">
            <w:pPr>
              <w:spacing w:after="0"/>
              <w:rPr>
                <w:b/>
                <w:noProof/>
                <w:color w:val="FFFFFF"/>
                <w:sz w:val="24"/>
                <w:szCs w:val="24"/>
                <w:lang w:bidi="ar-SA"/>
              </w:rPr>
            </w:pPr>
            <w:r w:rsidRPr="009119F5">
              <w:rPr>
                <w:b/>
                <w:noProof/>
                <w:color w:val="FFFFFF"/>
                <w:sz w:val="24"/>
                <w:szCs w:val="24"/>
                <w:lang w:bidi="ar-SA"/>
              </w:rPr>
              <w:t>Competency Categories</w:t>
            </w:r>
          </w:p>
        </w:tc>
        <w:tc>
          <w:tcPr>
            <w:tcW w:w="7243" w:type="dxa"/>
            <w:tcBorders>
              <w:left w:val="dotted" w:sz="4" w:space="0" w:color="FFFFFF"/>
              <w:right w:val="dotted" w:sz="4" w:space="0" w:color="FFFFFF"/>
            </w:tcBorders>
            <w:shd w:val="clear" w:color="auto" w:fill="006595"/>
          </w:tcPr>
          <w:p w:rsidR="001E094F" w:rsidRPr="009119F5" w:rsidRDefault="001E094F" w:rsidP="0028349F">
            <w:pPr>
              <w:spacing w:after="0"/>
              <w:rPr>
                <w:b/>
                <w:noProof/>
                <w:color w:val="FFFFFF"/>
                <w:lang w:bidi="ar-SA"/>
              </w:rPr>
            </w:pPr>
            <w:r w:rsidRPr="009119F5">
              <w:rPr>
                <w:b/>
                <w:noProof/>
                <w:color w:val="FFFFFF"/>
                <w:lang w:bidi="ar-SA"/>
              </w:rPr>
              <w:t>Competency Statements</w:t>
            </w:r>
          </w:p>
        </w:tc>
        <w:tc>
          <w:tcPr>
            <w:tcW w:w="1590" w:type="dxa"/>
            <w:tcBorders>
              <w:left w:val="dotted" w:sz="4" w:space="0" w:color="FFFFFF"/>
            </w:tcBorders>
            <w:shd w:val="clear" w:color="auto" w:fill="006595"/>
          </w:tcPr>
          <w:p w:rsidR="001E094F" w:rsidRPr="000D7C41" w:rsidRDefault="001E094F" w:rsidP="0028349F">
            <w:pPr>
              <w:spacing w:after="0"/>
              <w:rPr>
                <w:b/>
                <w:noProof/>
                <w:color w:val="FFFFFF"/>
                <w:lang w:bidi="ar-SA"/>
              </w:rPr>
            </w:pPr>
            <w:r w:rsidRPr="009119F5">
              <w:rPr>
                <w:b/>
                <w:noProof/>
                <w:color w:val="FFFFFF"/>
                <w:lang w:bidi="ar-SA"/>
              </w:rPr>
              <w:t>Level</w:t>
            </w:r>
            <w:r w:rsidR="000D7C41">
              <w:rPr>
                <w:b/>
                <w:noProof/>
                <w:color w:val="FFFFFF"/>
                <w:lang w:bidi="ar-SA"/>
              </w:rPr>
              <w:t xml:space="preserve"> (</w:t>
            </w:r>
            <w:r w:rsidRPr="009119F5">
              <w:rPr>
                <w:b/>
                <w:noProof/>
                <w:color w:val="FFFFFF"/>
                <w:sz w:val="18"/>
                <w:szCs w:val="18"/>
                <w:lang w:bidi="ar-SA"/>
              </w:rPr>
              <w:t>Entry</w:t>
            </w:r>
            <w:r w:rsidR="000D7C41">
              <w:rPr>
                <w:b/>
                <w:noProof/>
                <w:color w:val="FFFFFF"/>
                <w:lang w:bidi="ar-SA"/>
              </w:rPr>
              <w:t xml:space="preserve">, </w:t>
            </w:r>
            <w:r w:rsidRPr="009119F5">
              <w:rPr>
                <w:b/>
                <w:noProof/>
                <w:color w:val="FFFFFF"/>
                <w:sz w:val="18"/>
                <w:szCs w:val="18"/>
                <w:lang w:bidi="ar-SA"/>
              </w:rPr>
              <w:t>Mid</w:t>
            </w:r>
            <w:r w:rsidR="000D7C41">
              <w:rPr>
                <w:b/>
                <w:noProof/>
                <w:color w:val="FFFFFF"/>
                <w:lang w:bidi="ar-SA"/>
              </w:rPr>
              <w:t xml:space="preserve">, and </w:t>
            </w:r>
            <w:r w:rsidR="003830F1" w:rsidRPr="009119F5">
              <w:rPr>
                <w:b/>
                <w:noProof/>
                <w:color w:val="FFFFFF"/>
                <w:sz w:val="18"/>
                <w:szCs w:val="18"/>
                <w:lang w:bidi="ar-SA"/>
              </w:rPr>
              <w:t>Managerial</w:t>
            </w:r>
            <w:r w:rsidR="000D7C41">
              <w:rPr>
                <w:b/>
                <w:noProof/>
                <w:color w:val="FFFFFF"/>
                <w:sz w:val="18"/>
                <w:szCs w:val="18"/>
                <w:lang w:bidi="ar-SA"/>
              </w:rPr>
              <w:t>)</w:t>
            </w:r>
          </w:p>
        </w:tc>
      </w:tr>
      <w:tr w:rsidR="006213F7" w:rsidRPr="009119F5" w:rsidTr="0028349F">
        <w:trPr>
          <w:trHeight w:val="465"/>
        </w:trPr>
        <w:tc>
          <w:tcPr>
            <w:tcW w:w="2116" w:type="dxa"/>
            <w:vMerge w:val="restart"/>
            <w:shd w:val="clear" w:color="auto" w:fill="auto"/>
          </w:tcPr>
          <w:p w:rsidR="006213F7" w:rsidRPr="009119F5" w:rsidRDefault="006213F7" w:rsidP="0028349F">
            <w:pPr>
              <w:spacing w:after="0"/>
              <w:rPr>
                <w:b/>
                <w:noProof/>
                <w:sz w:val="24"/>
                <w:szCs w:val="24"/>
                <w:lang w:bidi="ar-SA"/>
              </w:rPr>
            </w:pPr>
          </w:p>
          <w:p w:rsidR="006213F7" w:rsidRPr="009119F5" w:rsidRDefault="006213F7" w:rsidP="0028349F">
            <w:pPr>
              <w:spacing w:after="0"/>
              <w:rPr>
                <w:b/>
                <w:noProof/>
                <w:sz w:val="24"/>
                <w:szCs w:val="24"/>
                <w:lang w:bidi="ar-SA"/>
              </w:rPr>
            </w:pPr>
          </w:p>
          <w:p w:rsidR="006213F7" w:rsidRPr="009119F5" w:rsidRDefault="006213F7" w:rsidP="0028349F">
            <w:pPr>
              <w:spacing w:after="0"/>
              <w:rPr>
                <w:b/>
                <w:noProof/>
                <w:sz w:val="24"/>
                <w:szCs w:val="24"/>
                <w:lang w:bidi="ar-SA"/>
              </w:rPr>
            </w:pPr>
          </w:p>
          <w:p w:rsidR="006213F7" w:rsidRPr="009119F5" w:rsidRDefault="006213F7" w:rsidP="0028349F">
            <w:pPr>
              <w:spacing w:after="0"/>
              <w:rPr>
                <w:b/>
                <w:noProof/>
                <w:sz w:val="24"/>
                <w:szCs w:val="24"/>
                <w:lang w:bidi="ar-SA"/>
              </w:rPr>
            </w:pPr>
            <w:r w:rsidRPr="009119F5">
              <w:rPr>
                <w:b/>
                <w:noProof/>
                <w:sz w:val="24"/>
                <w:szCs w:val="24"/>
                <w:lang w:bidi="ar-SA"/>
              </w:rPr>
              <w:t>Resident Engagement</w:t>
            </w:r>
          </w:p>
        </w:tc>
        <w:tc>
          <w:tcPr>
            <w:tcW w:w="2546" w:type="dxa"/>
            <w:vMerge w:val="restart"/>
            <w:shd w:val="clear" w:color="auto" w:fill="auto"/>
          </w:tcPr>
          <w:p w:rsidR="006213F7" w:rsidRPr="009119F5" w:rsidRDefault="006213F7" w:rsidP="0028349F">
            <w:pPr>
              <w:spacing w:after="0"/>
              <w:rPr>
                <w:noProof/>
                <w:lang w:bidi="ar-SA"/>
              </w:rPr>
            </w:pPr>
            <w:r w:rsidRPr="009119F5">
              <w:rPr>
                <w:noProof/>
                <w:lang w:bidi="ar-SA"/>
              </w:rPr>
              <w:t>Social Justice/Cultural Respect &amp; Sensitivity</w:t>
            </w:r>
          </w:p>
        </w:tc>
        <w:tc>
          <w:tcPr>
            <w:tcW w:w="7243" w:type="dxa"/>
            <w:tcBorders>
              <w:bottom w:val="single" w:sz="4" w:space="0" w:color="auto"/>
            </w:tcBorders>
            <w:shd w:val="clear" w:color="auto" w:fill="auto"/>
          </w:tcPr>
          <w:p w:rsidR="006213F7" w:rsidRPr="009119F5" w:rsidRDefault="006213F7" w:rsidP="0028349F">
            <w:pPr>
              <w:spacing w:after="0"/>
              <w:rPr>
                <w:noProof/>
                <w:sz w:val="20"/>
                <w:szCs w:val="20"/>
                <w:lang w:bidi="ar-SA"/>
              </w:rPr>
            </w:pPr>
            <w:r w:rsidRPr="009119F5">
              <w:rPr>
                <w:noProof/>
                <w:sz w:val="20"/>
                <w:szCs w:val="20"/>
                <w:lang w:bidi="ar-SA"/>
              </w:rPr>
              <w:t>Uses reflective and critical thinking skills to gain insights into assumptions, worldviews, values, beliefs and biases within privileged and marginalized status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</w:tcPr>
          <w:p w:rsidR="006213F7" w:rsidRPr="009119F5" w:rsidRDefault="006213F7" w:rsidP="0028349F">
            <w:pPr>
              <w:spacing w:after="0"/>
              <w:rPr>
                <w:noProof/>
                <w:sz w:val="20"/>
                <w:szCs w:val="20"/>
                <w:lang w:bidi="ar-SA"/>
              </w:rPr>
            </w:pPr>
            <w:r w:rsidRPr="009119F5">
              <w:rPr>
                <w:noProof/>
                <w:sz w:val="20"/>
                <w:szCs w:val="20"/>
                <w:lang w:bidi="ar-SA"/>
              </w:rPr>
              <w:t>Mid</w:t>
            </w:r>
            <w:r w:rsidR="000D7C41">
              <w:rPr>
                <w:noProof/>
                <w:sz w:val="20"/>
                <w:szCs w:val="20"/>
                <w:lang w:bidi="ar-SA"/>
              </w:rPr>
              <w:t xml:space="preserve"> to </w:t>
            </w:r>
            <w:r w:rsidRPr="009119F5">
              <w:rPr>
                <w:noProof/>
                <w:sz w:val="20"/>
                <w:szCs w:val="20"/>
                <w:lang w:bidi="ar-SA"/>
              </w:rPr>
              <w:t>Man</w:t>
            </w:r>
            <w:r w:rsidR="000D7C41">
              <w:rPr>
                <w:noProof/>
                <w:sz w:val="20"/>
                <w:szCs w:val="20"/>
                <w:lang w:bidi="ar-SA"/>
              </w:rPr>
              <w:t>a</w:t>
            </w:r>
            <w:r w:rsidRPr="009119F5">
              <w:rPr>
                <w:noProof/>
                <w:sz w:val="20"/>
                <w:szCs w:val="20"/>
                <w:lang w:bidi="ar-SA"/>
              </w:rPr>
              <w:t>gerial</w:t>
            </w:r>
          </w:p>
        </w:tc>
      </w:tr>
      <w:tr w:rsidR="000D7C41" w:rsidRPr="009119F5" w:rsidTr="0028349F">
        <w:trPr>
          <w:trHeight w:val="460"/>
        </w:trPr>
        <w:tc>
          <w:tcPr>
            <w:tcW w:w="2116" w:type="dxa"/>
            <w:vMerge/>
            <w:shd w:val="clear" w:color="auto" w:fill="auto"/>
          </w:tcPr>
          <w:p w:rsidR="000D7C41" w:rsidRPr="009119F5" w:rsidRDefault="000D7C41" w:rsidP="0028349F">
            <w:pPr>
              <w:spacing w:after="0"/>
              <w:rPr>
                <w:b/>
                <w:noProof/>
                <w:sz w:val="24"/>
                <w:szCs w:val="24"/>
                <w:lang w:bidi="ar-SA"/>
              </w:rPr>
            </w:pPr>
          </w:p>
        </w:tc>
        <w:tc>
          <w:tcPr>
            <w:tcW w:w="2546" w:type="dxa"/>
            <w:vMerge/>
            <w:shd w:val="clear" w:color="auto" w:fill="auto"/>
          </w:tcPr>
          <w:p w:rsidR="000D7C41" w:rsidRPr="009119F5" w:rsidRDefault="000D7C41" w:rsidP="0028349F">
            <w:pPr>
              <w:spacing w:after="0"/>
              <w:rPr>
                <w:noProof/>
                <w:lang w:bidi="ar-SA"/>
              </w:rPr>
            </w:pPr>
          </w:p>
        </w:tc>
        <w:tc>
          <w:tcPr>
            <w:tcW w:w="7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7C41" w:rsidRPr="009119F5" w:rsidRDefault="000D7C41" w:rsidP="0028349F">
            <w:pPr>
              <w:spacing w:after="0"/>
              <w:rPr>
                <w:noProof/>
                <w:sz w:val="20"/>
                <w:szCs w:val="20"/>
                <w:lang w:bidi="ar-SA"/>
              </w:rPr>
            </w:pPr>
            <w:r w:rsidRPr="009119F5">
              <w:rPr>
                <w:noProof/>
                <w:sz w:val="20"/>
                <w:szCs w:val="20"/>
                <w:lang w:bidi="ar-SA"/>
              </w:rPr>
              <w:t>Facilitate</w:t>
            </w:r>
            <w:r>
              <w:rPr>
                <w:noProof/>
                <w:sz w:val="20"/>
                <w:szCs w:val="20"/>
                <w:lang w:bidi="ar-SA"/>
              </w:rPr>
              <w:t>s</w:t>
            </w:r>
            <w:r w:rsidRPr="009119F5">
              <w:rPr>
                <w:noProof/>
                <w:sz w:val="20"/>
                <w:szCs w:val="20"/>
                <w:lang w:bidi="ar-SA"/>
              </w:rPr>
              <w:t xml:space="preserve"> an understanding (in the workplace) of how privileged and marginalized status influences worldviews and experiences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7C41" w:rsidRDefault="000D7C41" w:rsidP="0028349F">
            <w:r w:rsidRPr="00C33A1E">
              <w:rPr>
                <w:noProof/>
                <w:sz w:val="20"/>
                <w:szCs w:val="20"/>
                <w:lang w:bidi="ar-SA"/>
              </w:rPr>
              <w:t>Mid</w:t>
            </w:r>
            <w:r>
              <w:rPr>
                <w:noProof/>
                <w:sz w:val="20"/>
                <w:szCs w:val="20"/>
                <w:lang w:bidi="ar-SA"/>
              </w:rPr>
              <w:t xml:space="preserve"> to </w:t>
            </w:r>
            <w:r w:rsidRPr="00C33A1E">
              <w:rPr>
                <w:noProof/>
                <w:sz w:val="20"/>
                <w:szCs w:val="20"/>
                <w:lang w:bidi="ar-SA"/>
              </w:rPr>
              <w:t>Man</w:t>
            </w:r>
            <w:r>
              <w:rPr>
                <w:noProof/>
                <w:sz w:val="20"/>
                <w:szCs w:val="20"/>
                <w:lang w:bidi="ar-SA"/>
              </w:rPr>
              <w:t>a</w:t>
            </w:r>
            <w:r w:rsidRPr="00C33A1E">
              <w:rPr>
                <w:noProof/>
                <w:sz w:val="20"/>
                <w:szCs w:val="20"/>
                <w:lang w:bidi="ar-SA"/>
              </w:rPr>
              <w:t>gerial</w:t>
            </w:r>
          </w:p>
        </w:tc>
      </w:tr>
      <w:tr w:rsidR="000D7C41" w:rsidRPr="009119F5" w:rsidTr="0028349F">
        <w:trPr>
          <w:trHeight w:val="210"/>
        </w:trPr>
        <w:tc>
          <w:tcPr>
            <w:tcW w:w="2116" w:type="dxa"/>
            <w:vMerge/>
            <w:shd w:val="clear" w:color="auto" w:fill="auto"/>
          </w:tcPr>
          <w:p w:rsidR="000D7C41" w:rsidRPr="009119F5" w:rsidRDefault="000D7C41" w:rsidP="0028349F">
            <w:pPr>
              <w:spacing w:after="0"/>
              <w:rPr>
                <w:b/>
                <w:noProof/>
                <w:sz w:val="24"/>
                <w:szCs w:val="24"/>
                <w:lang w:bidi="ar-SA"/>
              </w:rPr>
            </w:pPr>
          </w:p>
        </w:tc>
        <w:tc>
          <w:tcPr>
            <w:tcW w:w="2546" w:type="dxa"/>
            <w:vMerge/>
            <w:shd w:val="clear" w:color="auto" w:fill="auto"/>
          </w:tcPr>
          <w:p w:rsidR="000D7C41" w:rsidRPr="009119F5" w:rsidRDefault="000D7C41" w:rsidP="0028349F">
            <w:pPr>
              <w:spacing w:after="0"/>
              <w:rPr>
                <w:noProof/>
                <w:lang w:bidi="ar-SA"/>
              </w:rPr>
            </w:pPr>
          </w:p>
        </w:tc>
        <w:tc>
          <w:tcPr>
            <w:tcW w:w="7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7C41" w:rsidRPr="009119F5" w:rsidRDefault="000D7C41" w:rsidP="0028349F">
            <w:pPr>
              <w:spacing w:after="0"/>
              <w:rPr>
                <w:noProof/>
                <w:sz w:val="20"/>
                <w:szCs w:val="20"/>
                <w:lang w:bidi="ar-SA"/>
              </w:rPr>
            </w:pPr>
            <w:r w:rsidRPr="009119F5">
              <w:rPr>
                <w:noProof/>
                <w:sz w:val="20"/>
                <w:szCs w:val="20"/>
                <w:lang w:bidi="ar-SA"/>
              </w:rPr>
              <w:t>Assess</w:t>
            </w:r>
            <w:r>
              <w:rPr>
                <w:noProof/>
                <w:sz w:val="20"/>
                <w:szCs w:val="20"/>
                <w:lang w:bidi="ar-SA"/>
              </w:rPr>
              <w:t>es</w:t>
            </w:r>
            <w:r w:rsidRPr="009119F5">
              <w:rPr>
                <w:noProof/>
                <w:sz w:val="20"/>
                <w:szCs w:val="20"/>
                <w:lang w:bidi="ar-SA"/>
              </w:rPr>
              <w:t xml:space="preserve"> the degree to which privileged and marginalized status affects CDO initiatives and identify ways to reduce impact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7C41" w:rsidRDefault="000D7C41" w:rsidP="0028349F">
            <w:r w:rsidRPr="00C33A1E">
              <w:rPr>
                <w:noProof/>
                <w:sz w:val="20"/>
                <w:szCs w:val="20"/>
                <w:lang w:bidi="ar-SA"/>
              </w:rPr>
              <w:t>Mid to Man</w:t>
            </w:r>
            <w:r>
              <w:rPr>
                <w:noProof/>
                <w:sz w:val="20"/>
                <w:szCs w:val="20"/>
                <w:lang w:bidi="ar-SA"/>
              </w:rPr>
              <w:t>a</w:t>
            </w:r>
            <w:r w:rsidRPr="00C33A1E">
              <w:rPr>
                <w:noProof/>
                <w:sz w:val="20"/>
                <w:szCs w:val="20"/>
                <w:lang w:bidi="ar-SA"/>
              </w:rPr>
              <w:t>gerial</w:t>
            </w:r>
          </w:p>
        </w:tc>
      </w:tr>
      <w:tr w:rsidR="006213F7" w:rsidRPr="009119F5" w:rsidTr="0028349F">
        <w:trPr>
          <w:trHeight w:val="555"/>
        </w:trPr>
        <w:tc>
          <w:tcPr>
            <w:tcW w:w="2116" w:type="dxa"/>
            <w:vMerge/>
            <w:shd w:val="clear" w:color="auto" w:fill="auto"/>
          </w:tcPr>
          <w:p w:rsidR="006213F7" w:rsidRPr="009119F5" w:rsidRDefault="006213F7" w:rsidP="0028349F">
            <w:pPr>
              <w:spacing w:after="0"/>
              <w:rPr>
                <w:b/>
                <w:noProof/>
                <w:sz w:val="24"/>
                <w:szCs w:val="24"/>
                <w:lang w:bidi="ar-SA"/>
              </w:rPr>
            </w:pPr>
          </w:p>
        </w:tc>
        <w:tc>
          <w:tcPr>
            <w:tcW w:w="2546" w:type="dxa"/>
            <w:vMerge/>
            <w:shd w:val="clear" w:color="auto" w:fill="auto"/>
          </w:tcPr>
          <w:p w:rsidR="006213F7" w:rsidRPr="009119F5" w:rsidRDefault="006213F7" w:rsidP="0028349F">
            <w:pPr>
              <w:spacing w:after="0"/>
              <w:rPr>
                <w:noProof/>
                <w:lang w:bidi="ar-SA"/>
              </w:rPr>
            </w:pPr>
          </w:p>
        </w:tc>
        <w:tc>
          <w:tcPr>
            <w:tcW w:w="7243" w:type="dxa"/>
            <w:tcBorders>
              <w:top w:val="single" w:sz="4" w:space="0" w:color="auto"/>
            </w:tcBorders>
            <w:shd w:val="clear" w:color="auto" w:fill="auto"/>
          </w:tcPr>
          <w:p w:rsidR="006213F7" w:rsidRPr="009119F5" w:rsidRDefault="006213F7" w:rsidP="0028349F">
            <w:pPr>
              <w:spacing w:after="0"/>
              <w:rPr>
                <w:noProof/>
                <w:sz w:val="20"/>
                <w:szCs w:val="20"/>
                <w:lang w:bidi="ar-SA"/>
              </w:rPr>
            </w:pPr>
            <w:r w:rsidRPr="009119F5">
              <w:rPr>
                <w:noProof/>
                <w:sz w:val="20"/>
                <w:szCs w:val="20"/>
                <w:lang w:bidi="ar-SA"/>
              </w:rPr>
              <w:t>Seek</w:t>
            </w:r>
            <w:r w:rsidR="00452685">
              <w:rPr>
                <w:noProof/>
                <w:sz w:val="20"/>
                <w:szCs w:val="20"/>
                <w:lang w:bidi="ar-SA"/>
              </w:rPr>
              <w:t>s</w:t>
            </w:r>
            <w:r w:rsidRPr="009119F5">
              <w:rPr>
                <w:noProof/>
                <w:sz w:val="20"/>
                <w:szCs w:val="20"/>
                <w:lang w:bidi="ar-SA"/>
              </w:rPr>
              <w:t xml:space="preserve"> professional development opportunities for the community and staff to explore the impact of privileged and marginalized status on their ability to work effectively in the CDO sector</w:t>
            </w:r>
          </w:p>
        </w:tc>
        <w:tc>
          <w:tcPr>
            <w:tcW w:w="1590" w:type="dxa"/>
            <w:tcBorders>
              <w:top w:val="single" w:sz="4" w:space="0" w:color="auto"/>
            </w:tcBorders>
            <w:shd w:val="clear" w:color="auto" w:fill="auto"/>
          </w:tcPr>
          <w:p w:rsidR="006213F7" w:rsidRPr="000D7C41" w:rsidRDefault="006773F4" w:rsidP="0028349F">
            <w:pPr>
              <w:spacing w:after="0"/>
              <w:rPr>
                <w:noProof/>
                <w:sz w:val="20"/>
                <w:szCs w:val="20"/>
                <w:lang w:bidi="ar-SA"/>
              </w:rPr>
            </w:pPr>
            <w:r w:rsidRPr="000D7C41">
              <w:rPr>
                <w:noProof/>
                <w:sz w:val="20"/>
                <w:szCs w:val="20"/>
                <w:lang w:bidi="ar-SA"/>
              </w:rPr>
              <w:t>Managerial</w:t>
            </w:r>
          </w:p>
        </w:tc>
      </w:tr>
      <w:tr w:rsidR="009C5764" w:rsidRPr="009119F5" w:rsidTr="0028349F">
        <w:trPr>
          <w:trHeight w:val="495"/>
        </w:trPr>
        <w:tc>
          <w:tcPr>
            <w:tcW w:w="2116" w:type="dxa"/>
            <w:vMerge/>
            <w:shd w:val="clear" w:color="auto" w:fill="auto"/>
          </w:tcPr>
          <w:p w:rsidR="009C5764" w:rsidRPr="009119F5" w:rsidRDefault="009C5764" w:rsidP="0028349F">
            <w:pPr>
              <w:spacing w:after="0"/>
              <w:rPr>
                <w:b/>
                <w:noProof/>
                <w:lang w:bidi="ar-SA"/>
              </w:rPr>
            </w:pPr>
          </w:p>
        </w:tc>
        <w:tc>
          <w:tcPr>
            <w:tcW w:w="2546" w:type="dxa"/>
            <w:vMerge w:val="restart"/>
            <w:shd w:val="clear" w:color="auto" w:fill="auto"/>
          </w:tcPr>
          <w:p w:rsidR="009C5764" w:rsidRPr="009119F5" w:rsidRDefault="009C5764" w:rsidP="0028349F">
            <w:pPr>
              <w:spacing w:after="0"/>
              <w:rPr>
                <w:noProof/>
                <w:lang w:bidi="ar-SA"/>
              </w:rPr>
            </w:pPr>
            <w:bookmarkStart w:id="1" w:name="_Hlk531275278"/>
            <w:r w:rsidRPr="009119F5">
              <w:rPr>
                <w:noProof/>
                <w:lang w:bidi="ar-SA"/>
              </w:rPr>
              <w:t>Community Engagement</w:t>
            </w:r>
            <w:bookmarkEnd w:id="1"/>
          </w:p>
        </w:tc>
        <w:tc>
          <w:tcPr>
            <w:tcW w:w="7243" w:type="dxa"/>
            <w:tcBorders>
              <w:bottom w:val="single" w:sz="4" w:space="0" w:color="auto"/>
            </w:tcBorders>
            <w:shd w:val="clear" w:color="auto" w:fill="auto"/>
          </w:tcPr>
          <w:p w:rsidR="009C5764" w:rsidRPr="009119F5" w:rsidRDefault="009C5764" w:rsidP="0028349F">
            <w:pPr>
              <w:spacing w:after="0"/>
              <w:rPr>
                <w:noProof/>
                <w:sz w:val="20"/>
                <w:szCs w:val="20"/>
                <w:lang w:bidi="ar-SA"/>
              </w:rPr>
            </w:pPr>
            <w:r w:rsidRPr="009119F5">
              <w:rPr>
                <w:noProof/>
                <w:sz w:val="20"/>
                <w:szCs w:val="20"/>
                <w:lang w:bidi="ar-SA"/>
              </w:rPr>
              <w:t>Understands, chooses, and applies tools to identify resident and local stakeholders skills, assets, rights and responsibilities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</w:tcPr>
          <w:p w:rsidR="009C5764" w:rsidRPr="009119F5" w:rsidRDefault="009E039B" w:rsidP="0028349F">
            <w:pPr>
              <w:spacing w:after="0"/>
              <w:rPr>
                <w:noProof/>
                <w:sz w:val="20"/>
                <w:szCs w:val="20"/>
                <w:lang w:bidi="ar-SA"/>
              </w:rPr>
            </w:pPr>
            <w:r w:rsidRPr="009119F5">
              <w:rPr>
                <w:noProof/>
                <w:sz w:val="20"/>
                <w:szCs w:val="20"/>
                <w:lang w:bidi="ar-SA"/>
              </w:rPr>
              <w:t>Managerial</w:t>
            </w:r>
          </w:p>
        </w:tc>
      </w:tr>
      <w:tr w:rsidR="009C5764" w:rsidRPr="009119F5" w:rsidTr="0028349F">
        <w:trPr>
          <w:trHeight w:val="420"/>
        </w:trPr>
        <w:tc>
          <w:tcPr>
            <w:tcW w:w="2116" w:type="dxa"/>
            <w:vMerge/>
            <w:shd w:val="clear" w:color="auto" w:fill="auto"/>
          </w:tcPr>
          <w:p w:rsidR="009C5764" w:rsidRPr="009119F5" w:rsidRDefault="009C5764" w:rsidP="0028349F">
            <w:pPr>
              <w:spacing w:after="0"/>
              <w:rPr>
                <w:b/>
                <w:noProof/>
                <w:lang w:bidi="ar-SA"/>
              </w:rPr>
            </w:pPr>
          </w:p>
        </w:tc>
        <w:tc>
          <w:tcPr>
            <w:tcW w:w="2546" w:type="dxa"/>
            <w:vMerge/>
            <w:shd w:val="clear" w:color="auto" w:fill="auto"/>
          </w:tcPr>
          <w:p w:rsidR="009C5764" w:rsidRPr="009119F5" w:rsidRDefault="009C5764" w:rsidP="0028349F">
            <w:pPr>
              <w:spacing w:after="0"/>
              <w:rPr>
                <w:noProof/>
                <w:lang w:bidi="ar-SA"/>
              </w:rPr>
            </w:pPr>
          </w:p>
        </w:tc>
        <w:tc>
          <w:tcPr>
            <w:tcW w:w="7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5764" w:rsidRPr="009119F5" w:rsidRDefault="009C5764" w:rsidP="0028349F">
            <w:pPr>
              <w:spacing w:after="0"/>
              <w:rPr>
                <w:noProof/>
                <w:sz w:val="20"/>
                <w:szCs w:val="20"/>
                <w:lang w:bidi="ar-SA"/>
              </w:rPr>
            </w:pPr>
            <w:r w:rsidRPr="009119F5">
              <w:rPr>
                <w:noProof/>
                <w:sz w:val="20"/>
                <w:szCs w:val="20"/>
                <w:lang w:bidi="ar-SA"/>
              </w:rPr>
              <w:t>Demonstrates the ability to inspire and recruit residents and other stakeholders to volunteer to assist in organizational activities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039B" w:rsidRPr="009119F5" w:rsidRDefault="009E039B" w:rsidP="0028349F">
            <w:pPr>
              <w:spacing w:after="0"/>
              <w:rPr>
                <w:noProof/>
                <w:sz w:val="20"/>
                <w:szCs w:val="20"/>
                <w:lang w:bidi="ar-SA"/>
              </w:rPr>
            </w:pPr>
            <w:r w:rsidRPr="009119F5">
              <w:rPr>
                <w:noProof/>
                <w:sz w:val="20"/>
                <w:szCs w:val="20"/>
                <w:lang w:bidi="ar-SA"/>
              </w:rPr>
              <w:t>Entry</w:t>
            </w:r>
            <w:r w:rsidR="000D7C41">
              <w:rPr>
                <w:noProof/>
                <w:sz w:val="20"/>
                <w:szCs w:val="20"/>
                <w:lang w:bidi="ar-SA"/>
              </w:rPr>
              <w:t xml:space="preserve">, </w:t>
            </w:r>
            <w:r w:rsidRPr="009119F5">
              <w:rPr>
                <w:noProof/>
                <w:sz w:val="20"/>
                <w:szCs w:val="20"/>
                <w:lang w:bidi="ar-SA"/>
              </w:rPr>
              <w:t>Mid</w:t>
            </w:r>
            <w:r w:rsidR="000D7C41">
              <w:rPr>
                <w:noProof/>
                <w:sz w:val="20"/>
                <w:szCs w:val="20"/>
                <w:lang w:bidi="ar-SA"/>
              </w:rPr>
              <w:t xml:space="preserve">, </w:t>
            </w:r>
            <w:r w:rsidRPr="009119F5">
              <w:rPr>
                <w:noProof/>
                <w:sz w:val="20"/>
                <w:szCs w:val="20"/>
                <w:lang w:bidi="ar-SA"/>
              </w:rPr>
              <w:t>Managerial</w:t>
            </w:r>
          </w:p>
        </w:tc>
      </w:tr>
      <w:tr w:rsidR="009C5764" w:rsidRPr="009119F5" w:rsidTr="0028349F">
        <w:trPr>
          <w:trHeight w:val="585"/>
        </w:trPr>
        <w:tc>
          <w:tcPr>
            <w:tcW w:w="2116" w:type="dxa"/>
            <w:vMerge/>
            <w:shd w:val="clear" w:color="auto" w:fill="auto"/>
          </w:tcPr>
          <w:p w:rsidR="009C5764" w:rsidRPr="009119F5" w:rsidRDefault="009C5764" w:rsidP="0028349F">
            <w:pPr>
              <w:spacing w:after="0"/>
              <w:rPr>
                <w:b/>
                <w:noProof/>
                <w:lang w:bidi="ar-SA"/>
              </w:rPr>
            </w:pPr>
          </w:p>
        </w:tc>
        <w:tc>
          <w:tcPr>
            <w:tcW w:w="2546" w:type="dxa"/>
            <w:vMerge/>
            <w:shd w:val="clear" w:color="auto" w:fill="auto"/>
          </w:tcPr>
          <w:p w:rsidR="009C5764" w:rsidRPr="009119F5" w:rsidRDefault="009C5764" w:rsidP="0028349F">
            <w:pPr>
              <w:spacing w:after="0"/>
              <w:rPr>
                <w:noProof/>
                <w:lang w:bidi="ar-SA"/>
              </w:rPr>
            </w:pPr>
          </w:p>
        </w:tc>
        <w:tc>
          <w:tcPr>
            <w:tcW w:w="7243" w:type="dxa"/>
            <w:tcBorders>
              <w:top w:val="single" w:sz="4" w:space="0" w:color="auto"/>
            </w:tcBorders>
            <w:shd w:val="clear" w:color="auto" w:fill="auto"/>
          </w:tcPr>
          <w:p w:rsidR="009C5764" w:rsidRPr="009119F5" w:rsidRDefault="009C5764" w:rsidP="0028349F">
            <w:pPr>
              <w:spacing w:after="0"/>
              <w:rPr>
                <w:noProof/>
                <w:sz w:val="20"/>
                <w:szCs w:val="20"/>
                <w:lang w:bidi="ar-SA"/>
              </w:rPr>
            </w:pPr>
            <w:r w:rsidRPr="009119F5">
              <w:rPr>
                <w:noProof/>
                <w:sz w:val="20"/>
                <w:szCs w:val="20"/>
                <w:lang w:bidi="ar-SA"/>
              </w:rPr>
              <w:t>Identifies community outreach strategies and engages community and stakeholders in recruitment of community members</w:t>
            </w:r>
          </w:p>
        </w:tc>
        <w:tc>
          <w:tcPr>
            <w:tcW w:w="1590" w:type="dxa"/>
            <w:tcBorders>
              <w:top w:val="single" w:sz="4" w:space="0" w:color="auto"/>
            </w:tcBorders>
            <w:shd w:val="clear" w:color="auto" w:fill="auto"/>
          </w:tcPr>
          <w:p w:rsidR="009C5764" w:rsidRPr="009119F5" w:rsidRDefault="009E039B" w:rsidP="0028349F">
            <w:pPr>
              <w:spacing w:after="0"/>
              <w:rPr>
                <w:noProof/>
                <w:sz w:val="20"/>
                <w:szCs w:val="20"/>
                <w:lang w:bidi="ar-SA"/>
              </w:rPr>
            </w:pPr>
            <w:r w:rsidRPr="009119F5">
              <w:rPr>
                <w:noProof/>
                <w:sz w:val="20"/>
                <w:szCs w:val="20"/>
                <w:lang w:bidi="ar-SA"/>
              </w:rPr>
              <w:t>Mid</w:t>
            </w:r>
            <w:r w:rsidR="000D7C41">
              <w:rPr>
                <w:noProof/>
                <w:sz w:val="20"/>
                <w:szCs w:val="20"/>
                <w:lang w:bidi="ar-SA"/>
              </w:rPr>
              <w:t xml:space="preserve"> to </w:t>
            </w:r>
            <w:r w:rsidRPr="009119F5">
              <w:rPr>
                <w:noProof/>
                <w:sz w:val="20"/>
                <w:szCs w:val="20"/>
                <w:lang w:bidi="ar-SA"/>
              </w:rPr>
              <w:t>Managerial</w:t>
            </w:r>
          </w:p>
        </w:tc>
      </w:tr>
      <w:tr w:rsidR="009C5764" w:rsidRPr="009119F5" w:rsidTr="0028349F">
        <w:trPr>
          <w:trHeight w:val="240"/>
        </w:trPr>
        <w:tc>
          <w:tcPr>
            <w:tcW w:w="2116" w:type="dxa"/>
            <w:vMerge/>
            <w:shd w:val="clear" w:color="auto" w:fill="auto"/>
          </w:tcPr>
          <w:p w:rsidR="009C5764" w:rsidRPr="009119F5" w:rsidRDefault="009C5764" w:rsidP="0028349F">
            <w:pPr>
              <w:spacing w:after="0"/>
              <w:rPr>
                <w:b/>
                <w:noProof/>
                <w:lang w:bidi="ar-SA"/>
              </w:rPr>
            </w:pPr>
          </w:p>
        </w:tc>
        <w:tc>
          <w:tcPr>
            <w:tcW w:w="2546" w:type="dxa"/>
            <w:vMerge w:val="restart"/>
            <w:shd w:val="clear" w:color="auto" w:fill="auto"/>
          </w:tcPr>
          <w:p w:rsidR="009C5764" w:rsidRPr="009119F5" w:rsidRDefault="009C5764" w:rsidP="0028349F">
            <w:pPr>
              <w:spacing w:after="0"/>
              <w:rPr>
                <w:noProof/>
                <w:lang w:bidi="ar-SA"/>
              </w:rPr>
            </w:pPr>
            <w:r w:rsidRPr="009119F5">
              <w:rPr>
                <w:noProof/>
                <w:lang w:bidi="ar-SA"/>
              </w:rPr>
              <w:t>Volunteer Management</w:t>
            </w:r>
          </w:p>
        </w:tc>
        <w:tc>
          <w:tcPr>
            <w:tcW w:w="7243" w:type="dxa"/>
            <w:tcBorders>
              <w:bottom w:val="single" w:sz="4" w:space="0" w:color="auto"/>
            </w:tcBorders>
            <w:shd w:val="clear" w:color="auto" w:fill="auto"/>
          </w:tcPr>
          <w:p w:rsidR="009C5764" w:rsidRPr="009119F5" w:rsidRDefault="009C5764" w:rsidP="0028349F">
            <w:pPr>
              <w:spacing w:after="0"/>
              <w:rPr>
                <w:noProof/>
                <w:sz w:val="20"/>
                <w:szCs w:val="20"/>
                <w:lang w:bidi="ar-SA"/>
              </w:rPr>
            </w:pPr>
            <w:r w:rsidRPr="009119F5">
              <w:rPr>
                <w:noProof/>
                <w:sz w:val="20"/>
                <w:szCs w:val="20"/>
                <w:lang w:bidi="ar-SA"/>
              </w:rPr>
              <w:t>Organizes events, tasks and activities that utilize and deploy local volunteers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</w:tcPr>
          <w:p w:rsidR="009C5764" w:rsidRPr="009119F5" w:rsidRDefault="009E039B" w:rsidP="0028349F">
            <w:pPr>
              <w:spacing w:after="0"/>
              <w:rPr>
                <w:noProof/>
                <w:sz w:val="20"/>
                <w:szCs w:val="20"/>
                <w:lang w:bidi="ar-SA"/>
              </w:rPr>
            </w:pPr>
            <w:r w:rsidRPr="009119F5">
              <w:rPr>
                <w:noProof/>
                <w:sz w:val="20"/>
                <w:szCs w:val="20"/>
                <w:lang w:bidi="ar-SA"/>
              </w:rPr>
              <w:t>Mid</w:t>
            </w:r>
          </w:p>
        </w:tc>
      </w:tr>
      <w:tr w:rsidR="009C5764" w:rsidRPr="009119F5" w:rsidTr="0028349F">
        <w:trPr>
          <w:trHeight w:val="165"/>
        </w:trPr>
        <w:tc>
          <w:tcPr>
            <w:tcW w:w="2116" w:type="dxa"/>
            <w:vMerge/>
            <w:shd w:val="clear" w:color="auto" w:fill="auto"/>
          </w:tcPr>
          <w:p w:rsidR="009C5764" w:rsidRPr="009119F5" w:rsidRDefault="009C5764" w:rsidP="0028349F">
            <w:pPr>
              <w:spacing w:after="0"/>
              <w:rPr>
                <w:b/>
                <w:noProof/>
                <w:lang w:bidi="ar-SA"/>
              </w:rPr>
            </w:pPr>
          </w:p>
        </w:tc>
        <w:tc>
          <w:tcPr>
            <w:tcW w:w="2546" w:type="dxa"/>
            <w:vMerge/>
            <w:shd w:val="clear" w:color="auto" w:fill="auto"/>
          </w:tcPr>
          <w:p w:rsidR="009C5764" w:rsidRPr="009119F5" w:rsidRDefault="009C5764" w:rsidP="0028349F">
            <w:pPr>
              <w:spacing w:after="0"/>
              <w:rPr>
                <w:noProof/>
                <w:lang w:bidi="ar-SA"/>
              </w:rPr>
            </w:pPr>
          </w:p>
        </w:tc>
        <w:tc>
          <w:tcPr>
            <w:tcW w:w="7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5764" w:rsidRPr="009119F5" w:rsidRDefault="009C5764" w:rsidP="0028349F">
            <w:pPr>
              <w:spacing w:after="0"/>
              <w:rPr>
                <w:noProof/>
                <w:sz w:val="20"/>
                <w:szCs w:val="20"/>
                <w:lang w:bidi="ar-SA"/>
              </w:rPr>
            </w:pPr>
            <w:r w:rsidRPr="009119F5">
              <w:rPr>
                <w:noProof/>
                <w:sz w:val="20"/>
                <w:szCs w:val="20"/>
                <w:lang w:bidi="ar-SA"/>
              </w:rPr>
              <w:t>Assesses and leverages volunteer strengths to support organizational work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5764" w:rsidRPr="009119F5" w:rsidRDefault="009E039B" w:rsidP="0028349F">
            <w:pPr>
              <w:spacing w:after="0"/>
              <w:rPr>
                <w:noProof/>
                <w:sz w:val="20"/>
                <w:szCs w:val="20"/>
                <w:lang w:bidi="ar-SA"/>
              </w:rPr>
            </w:pPr>
            <w:r w:rsidRPr="009119F5">
              <w:rPr>
                <w:noProof/>
                <w:sz w:val="20"/>
                <w:szCs w:val="20"/>
                <w:lang w:bidi="ar-SA"/>
              </w:rPr>
              <w:t>Mid</w:t>
            </w:r>
            <w:r w:rsidR="000D7C41">
              <w:rPr>
                <w:noProof/>
                <w:sz w:val="20"/>
                <w:szCs w:val="20"/>
                <w:lang w:bidi="ar-SA"/>
              </w:rPr>
              <w:t xml:space="preserve"> to </w:t>
            </w:r>
            <w:r w:rsidRPr="009119F5">
              <w:rPr>
                <w:noProof/>
                <w:sz w:val="20"/>
                <w:szCs w:val="20"/>
                <w:lang w:bidi="ar-SA"/>
              </w:rPr>
              <w:t>Managerial</w:t>
            </w:r>
          </w:p>
        </w:tc>
      </w:tr>
      <w:tr w:rsidR="009C5764" w:rsidRPr="009119F5" w:rsidTr="0028349F">
        <w:trPr>
          <w:trHeight w:val="360"/>
        </w:trPr>
        <w:tc>
          <w:tcPr>
            <w:tcW w:w="2116" w:type="dxa"/>
            <w:vMerge/>
            <w:shd w:val="clear" w:color="auto" w:fill="auto"/>
          </w:tcPr>
          <w:p w:rsidR="009C5764" w:rsidRPr="009119F5" w:rsidRDefault="009C5764" w:rsidP="0028349F">
            <w:pPr>
              <w:spacing w:after="0"/>
              <w:rPr>
                <w:b/>
                <w:noProof/>
                <w:lang w:bidi="ar-SA"/>
              </w:rPr>
            </w:pPr>
          </w:p>
        </w:tc>
        <w:tc>
          <w:tcPr>
            <w:tcW w:w="2546" w:type="dxa"/>
            <w:vMerge/>
            <w:shd w:val="clear" w:color="auto" w:fill="auto"/>
          </w:tcPr>
          <w:p w:rsidR="009C5764" w:rsidRPr="009119F5" w:rsidRDefault="009C5764" w:rsidP="0028349F">
            <w:pPr>
              <w:spacing w:after="0"/>
              <w:rPr>
                <w:noProof/>
                <w:lang w:bidi="ar-SA"/>
              </w:rPr>
            </w:pPr>
          </w:p>
        </w:tc>
        <w:tc>
          <w:tcPr>
            <w:tcW w:w="7243" w:type="dxa"/>
            <w:tcBorders>
              <w:top w:val="single" w:sz="4" w:space="0" w:color="auto"/>
            </w:tcBorders>
            <w:shd w:val="clear" w:color="auto" w:fill="auto"/>
          </w:tcPr>
          <w:p w:rsidR="009C5764" w:rsidRPr="009119F5" w:rsidRDefault="009C5764" w:rsidP="0028349F">
            <w:pPr>
              <w:spacing w:after="0"/>
              <w:rPr>
                <w:noProof/>
                <w:sz w:val="20"/>
                <w:szCs w:val="20"/>
                <w:lang w:bidi="ar-SA"/>
              </w:rPr>
            </w:pPr>
            <w:r w:rsidRPr="009119F5">
              <w:rPr>
                <w:noProof/>
                <w:sz w:val="20"/>
                <w:szCs w:val="20"/>
                <w:lang w:bidi="ar-SA"/>
              </w:rPr>
              <w:t>Provides information, training, and supervision for resident volunteers</w:t>
            </w:r>
          </w:p>
        </w:tc>
        <w:tc>
          <w:tcPr>
            <w:tcW w:w="1590" w:type="dxa"/>
            <w:tcBorders>
              <w:top w:val="single" w:sz="4" w:space="0" w:color="auto"/>
            </w:tcBorders>
            <w:shd w:val="clear" w:color="auto" w:fill="auto"/>
          </w:tcPr>
          <w:p w:rsidR="009C5764" w:rsidRPr="009119F5" w:rsidRDefault="009E039B" w:rsidP="0028349F">
            <w:pPr>
              <w:spacing w:after="0"/>
              <w:rPr>
                <w:noProof/>
                <w:sz w:val="20"/>
                <w:szCs w:val="20"/>
                <w:lang w:bidi="ar-SA"/>
              </w:rPr>
            </w:pPr>
            <w:r w:rsidRPr="009119F5">
              <w:rPr>
                <w:noProof/>
                <w:sz w:val="20"/>
                <w:szCs w:val="20"/>
                <w:lang w:bidi="ar-SA"/>
              </w:rPr>
              <w:t>Mid</w:t>
            </w:r>
            <w:r w:rsidR="000D7C41">
              <w:rPr>
                <w:noProof/>
                <w:sz w:val="20"/>
                <w:szCs w:val="20"/>
                <w:lang w:bidi="ar-SA"/>
              </w:rPr>
              <w:t xml:space="preserve"> to </w:t>
            </w:r>
            <w:r w:rsidRPr="009119F5">
              <w:rPr>
                <w:noProof/>
                <w:sz w:val="20"/>
                <w:szCs w:val="20"/>
                <w:lang w:bidi="ar-SA"/>
              </w:rPr>
              <w:t>Managerial</w:t>
            </w:r>
          </w:p>
        </w:tc>
      </w:tr>
    </w:tbl>
    <w:p w:rsidR="00792FD8" w:rsidRDefault="00792FD8"/>
    <w:p w:rsidR="00792FD8" w:rsidRDefault="00792FD8"/>
    <w:p w:rsidR="00792FD8" w:rsidRDefault="00792FD8"/>
    <w:p w:rsidR="00322B82" w:rsidRDefault="00322B82">
      <w:pPr>
        <w:spacing w:after="200" w:line="276" w:lineRule="auto"/>
      </w:pPr>
      <w:r>
        <w:br w:type="page"/>
      </w:r>
    </w:p>
    <w:tbl>
      <w:tblPr>
        <w:tblpPr w:leftFromText="180" w:rightFromText="180" w:tblpY="753"/>
        <w:tblW w:w="13495" w:type="dxa"/>
        <w:tblBorders>
          <w:top w:val="single" w:sz="4" w:space="0" w:color="006595"/>
          <w:left w:val="single" w:sz="4" w:space="0" w:color="006595"/>
          <w:bottom w:val="single" w:sz="4" w:space="0" w:color="006595"/>
          <w:right w:val="single" w:sz="4" w:space="0" w:color="006595"/>
          <w:insideH w:val="single" w:sz="4" w:space="0" w:color="006595"/>
          <w:insideV w:val="single" w:sz="4" w:space="0" w:color="006595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125"/>
        <w:gridCol w:w="2565"/>
        <w:gridCol w:w="7215"/>
        <w:gridCol w:w="1590"/>
      </w:tblGrid>
      <w:tr w:rsidR="000D7C41" w:rsidRPr="009119F5" w:rsidTr="0028349F">
        <w:tc>
          <w:tcPr>
            <w:tcW w:w="2125" w:type="dxa"/>
            <w:tcBorders>
              <w:right w:val="dotted" w:sz="4" w:space="0" w:color="FFFFFF"/>
            </w:tcBorders>
            <w:shd w:val="clear" w:color="auto" w:fill="006595"/>
          </w:tcPr>
          <w:p w:rsidR="000D7C41" w:rsidRPr="009119F5" w:rsidRDefault="000D7C41" w:rsidP="0028349F">
            <w:pPr>
              <w:spacing w:after="0"/>
              <w:rPr>
                <w:b/>
                <w:noProof/>
                <w:color w:val="FFFFFF"/>
                <w:sz w:val="24"/>
                <w:szCs w:val="24"/>
                <w:lang w:bidi="ar-SA"/>
              </w:rPr>
            </w:pPr>
            <w:r w:rsidRPr="009119F5">
              <w:rPr>
                <w:b/>
                <w:noProof/>
                <w:color w:val="FFFFFF"/>
                <w:sz w:val="24"/>
                <w:szCs w:val="24"/>
                <w:lang w:bidi="ar-SA"/>
              </w:rPr>
              <w:lastRenderedPageBreak/>
              <w:t>CDO Functions</w:t>
            </w:r>
          </w:p>
        </w:tc>
        <w:tc>
          <w:tcPr>
            <w:tcW w:w="2565" w:type="dxa"/>
            <w:tcBorders>
              <w:left w:val="dotted" w:sz="4" w:space="0" w:color="FFFFFF"/>
              <w:right w:val="dotted" w:sz="4" w:space="0" w:color="FFFFFF"/>
            </w:tcBorders>
            <w:shd w:val="clear" w:color="auto" w:fill="006595"/>
          </w:tcPr>
          <w:p w:rsidR="000D7C41" w:rsidRPr="009119F5" w:rsidRDefault="000D7C41" w:rsidP="0028349F">
            <w:pPr>
              <w:spacing w:after="0"/>
              <w:rPr>
                <w:b/>
                <w:noProof/>
                <w:color w:val="FFFFFF"/>
                <w:sz w:val="24"/>
                <w:szCs w:val="24"/>
                <w:lang w:bidi="ar-SA"/>
              </w:rPr>
            </w:pPr>
            <w:r w:rsidRPr="009119F5">
              <w:rPr>
                <w:b/>
                <w:noProof/>
                <w:color w:val="FFFFFF"/>
                <w:sz w:val="24"/>
                <w:szCs w:val="24"/>
                <w:lang w:bidi="ar-SA"/>
              </w:rPr>
              <w:t>Competency Categories</w:t>
            </w:r>
          </w:p>
        </w:tc>
        <w:tc>
          <w:tcPr>
            <w:tcW w:w="7215" w:type="dxa"/>
            <w:tcBorders>
              <w:left w:val="dotted" w:sz="4" w:space="0" w:color="FFFFFF"/>
              <w:right w:val="dotted" w:sz="4" w:space="0" w:color="FFFFFF"/>
            </w:tcBorders>
            <w:shd w:val="clear" w:color="auto" w:fill="006595"/>
          </w:tcPr>
          <w:p w:rsidR="000D7C41" w:rsidRPr="009119F5" w:rsidRDefault="000D7C41" w:rsidP="0028349F">
            <w:pPr>
              <w:spacing w:after="0"/>
              <w:rPr>
                <w:b/>
                <w:noProof/>
                <w:color w:val="FFFFFF"/>
                <w:lang w:bidi="ar-SA"/>
              </w:rPr>
            </w:pPr>
            <w:r w:rsidRPr="009119F5">
              <w:rPr>
                <w:b/>
                <w:noProof/>
                <w:color w:val="FFFFFF"/>
                <w:lang w:bidi="ar-SA"/>
              </w:rPr>
              <w:t>Competency Statements</w:t>
            </w:r>
          </w:p>
        </w:tc>
        <w:tc>
          <w:tcPr>
            <w:tcW w:w="1590" w:type="dxa"/>
            <w:tcBorders>
              <w:left w:val="dotted" w:sz="4" w:space="0" w:color="FFFFFF"/>
            </w:tcBorders>
            <w:shd w:val="clear" w:color="auto" w:fill="006595"/>
          </w:tcPr>
          <w:p w:rsidR="000D7C41" w:rsidRPr="000D7C41" w:rsidRDefault="000D7C41" w:rsidP="0028349F">
            <w:pPr>
              <w:spacing w:after="0"/>
              <w:rPr>
                <w:b/>
                <w:noProof/>
                <w:color w:val="FFFFFF"/>
                <w:lang w:bidi="ar-SA"/>
              </w:rPr>
            </w:pPr>
            <w:r w:rsidRPr="009119F5">
              <w:rPr>
                <w:b/>
                <w:noProof/>
                <w:color w:val="FFFFFF"/>
                <w:lang w:bidi="ar-SA"/>
              </w:rPr>
              <w:t>Level</w:t>
            </w:r>
            <w:r>
              <w:rPr>
                <w:b/>
                <w:noProof/>
                <w:color w:val="FFFFFF"/>
                <w:lang w:bidi="ar-SA"/>
              </w:rPr>
              <w:t xml:space="preserve"> (</w:t>
            </w:r>
            <w:r w:rsidRPr="009119F5">
              <w:rPr>
                <w:b/>
                <w:noProof/>
                <w:color w:val="FFFFFF"/>
                <w:sz w:val="18"/>
                <w:szCs w:val="18"/>
                <w:lang w:bidi="ar-SA"/>
              </w:rPr>
              <w:t>Entry</w:t>
            </w:r>
            <w:r>
              <w:rPr>
                <w:b/>
                <w:noProof/>
                <w:color w:val="FFFFFF"/>
                <w:lang w:bidi="ar-SA"/>
              </w:rPr>
              <w:t xml:space="preserve">, </w:t>
            </w:r>
            <w:r w:rsidRPr="009119F5">
              <w:rPr>
                <w:b/>
                <w:noProof/>
                <w:color w:val="FFFFFF"/>
                <w:sz w:val="18"/>
                <w:szCs w:val="18"/>
                <w:lang w:bidi="ar-SA"/>
              </w:rPr>
              <w:t>Mid</w:t>
            </w:r>
            <w:r>
              <w:rPr>
                <w:b/>
                <w:noProof/>
                <w:color w:val="FFFFFF"/>
                <w:lang w:bidi="ar-SA"/>
              </w:rPr>
              <w:t xml:space="preserve">, and </w:t>
            </w:r>
            <w:r w:rsidRPr="009119F5">
              <w:rPr>
                <w:b/>
                <w:noProof/>
                <w:color w:val="FFFFFF"/>
                <w:sz w:val="18"/>
                <w:szCs w:val="18"/>
                <w:lang w:bidi="ar-SA"/>
              </w:rPr>
              <w:t>Managerial</w:t>
            </w:r>
            <w:r>
              <w:rPr>
                <w:b/>
                <w:noProof/>
                <w:color w:val="FFFFFF"/>
                <w:sz w:val="18"/>
                <w:szCs w:val="18"/>
                <w:lang w:bidi="ar-SA"/>
              </w:rPr>
              <w:t>)</w:t>
            </w:r>
          </w:p>
        </w:tc>
      </w:tr>
      <w:tr w:rsidR="000D7C41" w:rsidRPr="009119F5" w:rsidTr="0028349F">
        <w:trPr>
          <w:trHeight w:val="495"/>
        </w:trPr>
        <w:tc>
          <w:tcPr>
            <w:tcW w:w="2125" w:type="dxa"/>
            <w:vMerge w:val="restart"/>
            <w:shd w:val="clear" w:color="auto" w:fill="auto"/>
          </w:tcPr>
          <w:p w:rsidR="000D7C41" w:rsidRPr="009119F5" w:rsidRDefault="000D7C41" w:rsidP="0028349F">
            <w:pPr>
              <w:spacing w:after="0"/>
              <w:rPr>
                <w:b/>
                <w:noProof/>
                <w:sz w:val="24"/>
                <w:szCs w:val="24"/>
                <w:lang w:bidi="ar-SA"/>
              </w:rPr>
            </w:pPr>
          </w:p>
          <w:p w:rsidR="000D7C41" w:rsidRPr="009119F5" w:rsidRDefault="000D7C41" w:rsidP="0028349F">
            <w:pPr>
              <w:spacing w:after="0"/>
              <w:rPr>
                <w:b/>
                <w:noProof/>
                <w:sz w:val="24"/>
                <w:szCs w:val="24"/>
                <w:lang w:bidi="ar-SA"/>
              </w:rPr>
            </w:pPr>
          </w:p>
          <w:p w:rsidR="000D7C41" w:rsidRPr="009119F5" w:rsidRDefault="000D7C41" w:rsidP="0028349F">
            <w:pPr>
              <w:spacing w:after="0"/>
              <w:rPr>
                <w:b/>
                <w:noProof/>
                <w:sz w:val="24"/>
                <w:szCs w:val="24"/>
                <w:lang w:bidi="ar-SA"/>
              </w:rPr>
            </w:pPr>
          </w:p>
          <w:p w:rsidR="000D7C41" w:rsidRPr="009119F5" w:rsidRDefault="000D7C41" w:rsidP="0028349F">
            <w:pPr>
              <w:spacing w:after="0"/>
              <w:rPr>
                <w:b/>
                <w:noProof/>
                <w:sz w:val="24"/>
                <w:szCs w:val="24"/>
                <w:lang w:bidi="ar-SA"/>
              </w:rPr>
            </w:pPr>
          </w:p>
          <w:p w:rsidR="000D7C41" w:rsidRPr="009119F5" w:rsidRDefault="000D7C41" w:rsidP="0028349F">
            <w:pPr>
              <w:spacing w:after="0"/>
              <w:rPr>
                <w:b/>
                <w:noProof/>
                <w:sz w:val="24"/>
                <w:szCs w:val="24"/>
                <w:lang w:bidi="ar-SA"/>
              </w:rPr>
            </w:pPr>
          </w:p>
          <w:p w:rsidR="000D7C41" w:rsidRPr="009119F5" w:rsidRDefault="000D7C41" w:rsidP="0028349F">
            <w:pPr>
              <w:spacing w:after="0"/>
              <w:rPr>
                <w:b/>
                <w:noProof/>
                <w:sz w:val="24"/>
                <w:szCs w:val="24"/>
                <w:lang w:bidi="ar-SA"/>
              </w:rPr>
            </w:pPr>
          </w:p>
          <w:p w:rsidR="000D7C41" w:rsidRPr="009119F5" w:rsidRDefault="000D7C41" w:rsidP="0028349F">
            <w:pPr>
              <w:spacing w:after="0"/>
              <w:rPr>
                <w:b/>
                <w:noProof/>
                <w:sz w:val="24"/>
                <w:szCs w:val="24"/>
                <w:lang w:bidi="ar-SA"/>
              </w:rPr>
            </w:pPr>
          </w:p>
          <w:p w:rsidR="000D7C41" w:rsidRPr="009119F5" w:rsidRDefault="000D7C41" w:rsidP="0028349F">
            <w:pPr>
              <w:spacing w:after="0"/>
              <w:rPr>
                <w:b/>
                <w:noProof/>
                <w:sz w:val="24"/>
                <w:szCs w:val="24"/>
                <w:lang w:bidi="ar-SA"/>
              </w:rPr>
            </w:pPr>
          </w:p>
          <w:p w:rsidR="000D7C41" w:rsidRPr="009119F5" w:rsidRDefault="000D7C41" w:rsidP="0028349F">
            <w:pPr>
              <w:spacing w:after="0"/>
              <w:rPr>
                <w:b/>
                <w:noProof/>
                <w:sz w:val="24"/>
                <w:szCs w:val="24"/>
                <w:lang w:bidi="ar-SA"/>
              </w:rPr>
            </w:pPr>
          </w:p>
          <w:p w:rsidR="000D7C41" w:rsidRPr="009119F5" w:rsidRDefault="000D7C41" w:rsidP="0028349F">
            <w:pPr>
              <w:spacing w:after="0"/>
              <w:rPr>
                <w:b/>
                <w:noProof/>
                <w:sz w:val="24"/>
                <w:szCs w:val="24"/>
                <w:lang w:bidi="ar-SA"/>
              </w:rPr>
            </w:pPr>
          </w:p>
          <w:p w:rsidR="000D7C41" w:rsidRPr="009119F5" w:rsidRDefault="000D7C41" w:rsidP="0028349F">
            <w:pPr>
              <w:spacing w:after="0"/>
              <w:rPr>
                <w:b/>
                <w:noProof/>
                <w:sz w:val="24"/>
                <w:szCs w:val="24"/>
                <w:lang w:bidi="ar-SA"/>
              </w:rPr>
            </w:pPr>
          </w:p>
          <w:p w:rsidR="000D7C41" w:rsidRPr="009119F5" w:rsidRDefault="000D7C41" w:rsidP="0028349F">
            <w:pPr>
              <w:spacing w:after="0"/>
              <w:rPr>
                <w:b/>
                <w:noProof/>
                <w:sz w:val="24"/>
                <w:szCs w:val="24"/>
                <w:lang w:bidi="ar-SA"/>
              </w:rPr>
            </w:pPr>
            <w:r w:rsidRPr="009119F5">
              <w:rPr>
                <w:b/>
                <w:noProof/>
                <w:sz w:val="24"/>
                <w:szCs w:val="24"/>
                <w:lang w:bidi="ar-SA"/>
              </w:rPr>
              <w:t>Resident Empowerment</w:t>
            </w:r>
          </w:p>
        </w:tc>
        <w:tc>
          <w:tcPr>
            <w:tcW w:w="2565" w:type="dxa"/>
            <w:vMerge w:val="restart"/>
            <w:shd w:val="clear" w:color="auto" w:fill="auto"/>
          </w:tcPr>
          <w:p w:rsidR="000D7C41" w:rsidRPr="009119F5" w:rsidRDefault="000D7C41" w:rsidP="0028349F">
            <w:pPr>
              <w:spacing w:after="0"/>
              <w:rPr>
                <w:noProof/>
                <w:lang w:bidi="ar-SA"/>
              </w:rPr>
            </w:pPr>
          </w:p>
          <w:p w:rsidR="000D7C41" w:rsidRPr="009119F5" w:rsidRDefault="000D7C41" w:rsidP="0028349F">
            <w:pPr>
              <w:spacing w:after="0"/>
              <w:rPr>
                <w:noProof/>
                <w:lang w:bidi="ar-SA"/>
              </w:rPr>
            </w:pPr>
          </w:p>
          <w:p w:rsidR="000D7C41" w:rsidRPr="009119F5" w:rsidRDefault="000D7C41" w:rsidP="0028349F">
            <w:pPr>
              <w:spacing w:after="0"/>
              <w:rPr>
                <w:noProof/>
                <w:lang w:bidi="ar-SA"/>
              </w:rPr>
            </w:pPr>
          </w:p>
          <w:p w:rsidR="000D7C41" w:rsidRPr="009119F5" w:rsidRDefault="000D7C41" w:rsidP="0028349F">
            <w:pPr>
              <w:spacing w:after="0"/>
              <w:rPr>
                <w:noProof/>
                <w:lang w:bidi="ar-SA"/>
              </w:rPr>
            </w:pPr>
          </w:p>
          <w:p w:rsidR="000D7C41" w:rsidRPr="009119F5" w:rsidRDefault="000D7C41" w:rsidP="0028349F">
            <w:pPr>
              <w:spacing w:after="0"/>
              <w:rPr>
                <w:noProof/>
                <w:lang w:bidi="ar-SA"/>
              </w:rPr>
            </w:pPr>
          </w:p>
          <w:p w:rsidR="000D7C41" w:rsidRPr="009119F5" w:rsidRDefault="000D7C41" w:rsidP="0028349F">
            <w:pPr>
              <w:spacing w:after="0"/>
              <w:rPr>
                <w:noProof/>
                <w:lang w:bidi="ar-SA"/>
              </w:rPr>
            </w:pPr>
          </w:p>
          <w:p w:rsidR="000D7C41" w:rsidRPr="009119F5" w:rsidRDefault="000D7C41" w:rsidP="0028349F">
            <w:pPr>
              <w:spacing w:after="0"/>
              <w:rPr>
                <w:noProof/>
                <w:lang w:bidi="ar-SA"/>
              </w:rPr>
            </w:pPr>
          </w:p>
          <w:p w:rsidR="000D7C41" w:rsidRPr="009119F5" w:rsidRDefault="000D7C41" w:rsidP="0028349F">
            <w:pPr>
              <w:spacing w:after="0"/>
              <w:rPr>
                <w:noProof/>
                <w:lang w:bidi="ar-SA"/>
              </w:rPr>
            </w:pPr>
          </w:p>
          <w:p w:rsidR="000D7C41" w:rsidRPr="009119F5" w:rsidRDefault="000D7C41" w:rsidP="0028349F">
            <w:pPr>
              <w:spacing w:after="0"/>
              <w:rPr>
                <w:noProof/>
                <w:lang w:bidi="ar-SA"/>
              </w:rPr>
            </w:pPr>
            <w:bookmarkStart w:id="2" w:name="_Hlk531275290"/>
            <w:r w:rsidRPr="009119F5">
              <w:rPr>
                <w:noProof/>
                <w:lang w:bidi="ar-SA"/>
              </w:rPr>
              <w:t>Community-Based</w:t>
            </w:r>
          </w:p>
          <w:p w:rsidR="000D7C41" w:rsidRPr="009119F5" w:rsidRDefault="000D7C41" w:rsidP="0028349F">
            <w:pPr>
              <w:spacing w:after="0"/>
              <w:rPr>
                <w:noProof/>
                <w:lang w:bidi="ar-SA"/>
              </w:rPr>
            </w:pPr>
            <w:r w:rsidRPr="009119F5">
              <w:rPr>
                <w:noProof/>
                <w:lang w:bidi="ar-SA"/>
              </w:rPr>
              <w:t>Planning and Design</w:t>
            </w:r>
            <w:bookmarkEnd w:id="2"/>
          </w:p>
        </w:tc>
        <w:tc>
          <w:tcPr>
            <w:tcW w:w="7215" w:type="dxa"/>
            <w:tcBorders>
              <w:bottom w:val="single" w:sz="4" w:space="0" w:color="auto"/>
            </w:tcBorders>
            <w:shd w:val="clear" w:color="auto" w:fill="auto"/>
          </w:tcPr>
          <w:p w:rsidR="000D7C41" w:rsidRPr="009119F5" w:rsidRDefault="000D7C41" w:rsidP="0028349F">
            <w:pPr>
              <w:spacing w:after="0"/>
              <w:rPr>
                <w:noProof/>
                <w:sz w:val="20"/>
                <w:szCs w:val="20"/>
                <w:lang w:bidi="ar-SA"/>
              </w:rPr>
            </w:pPr>
            <w:r>
              <w:rPr>
                <w:noProof/>
                <w:sz w:val="20"/>
                <w:szCs w:val="20"/>
                <w:lang w:bidi="ar-SA"/>
              </w:rPr>
              <w:t>D</w:t>
            </w:r>
            <w:r w:rsidRPr="009119F5">
              <w:rPr>
                <w:noProof/>
                <w:sz w:val="20"/>
                <w:szCs w:val="20"/>
                <w:lang w:bidi="ar-SA"/>
              </w:rPr>
              <w:t>esign</w:t>
            </w:r>
            <w:r>
              <w:rPr>
                <w:noProof/>
                <w:sz w:val="20"/>
                <w:szCs w:val="20"/>
                <w:lang w:bidi="ar-SA"/>
              </w:rPr>
              <w:t>s</w:t>
            </w:r>
            <w:r w:rsidRPr="009119F5">
              <w:rPr>
                <w:noProof/>
                <w:sz w:val="20"/>
                <w:szCs w:val="20"/>
                <w:lang w:bidi="ar-SA"/>
              </w:rPr>
              <w:t>, coordinate</w:t>
            </w:r>
            <w:r>
              <w:rPr>
                <w:noProof/>
                <w:sz w:val="20"/>
                <w:szCs w:val="20"/>
                <w:lang w:bidi="ar-SA"/>
              </w:rPr>
              <w:t>s</w:t>
            </w:r>
            <w:r w:rsidRPr="009119F5">
              <w:rPr>
                <w:noProof/>
                <w:sz w:val="20"/>
                <w:szCs w:val="20"/>
                <w:lang w:bidi="ar-SA"/>
              </w:rPr>
              <w:t xml:space="preserve"> and facilitate</w:t>
            </w:r>
            <w:r>
              <w:rPr>
                <w:noProof/>
                <w:sz w:val="20"/>
                <w:szCs w:val="20"/>
                <w:lang w:bidi="ar-SA"/>
              </w:rPr>
              <w:t>s</w:t>
            </w:r>
            <w:r w:rsidRPr="009119F5">
              <w:rPr>
                <w:noProof/>
                <w:sz w:val="20"/>
                <w:szCs w:val="20"/>
                <w:lang w:bidi="ar-SA"/>
              </w:rPr>
              <w:t xml:space="preserve"> gatherings</w:t>
            </w:r>
            <w:r>
              <w:rPr>
                <w:noProof/>
                <w:sz w:val="20"/>
                <w:szCs w:val="20"/>
                <w:lang w:bidi="ar-SA"/>
              </w:rPr>
              <w:t xml:space="preserve"> of community stakeholders</w:t>
            </w:r>
            <w:r w:rsidRPr="009119F5">
              <w:rPr>
                <w:noProof/>
                <w:sz w:val="20"/>
                <w:szCs w:val="20"/>
                <w:lang w:bidi="ar-SA"/>
              </w:rPr>
              <w:t xml:space="preserve"> to identify and resolv</w:t>
            </w:r>
            <w:r>
              <w:rPr>
                <w:noProof/>
                <w:sz w:val="20"/>
                <w:szCs w:val="20"/>
                <w:lang w:bidi="ar-SA"/>
              </w:rPr>
              <w:t>e</w:t>
            </w:r>
            <w:r w:rsidRPr="009119F5">
              <w:rPr>
                <w:noProof/>
                <w:sz w:val="20"/>
                <w:szCs w:val="20"/>
                <w:lang w:bidi="ar-SA"/>
              </w:rPr>
              <w:t xml:space="preserve"> community issues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</w:tcPr>
          <w:p w:rsidR="000D7C41" w:rsidRPr="009119F5" w:rsidRDefault="000D7C41" w:rsidP="0028349F">
            <w:pPr>
              <w:spacing w:after="0"/>
              <w:rPr>
                <w:noProof/>
                <w:sz w:val="20"/>
                <w:szCs w:val="20"/>
                <w:lang w:bidi="ar-SA"/>
              </w:rPr>
            </w:pPr>
            <w:r w:rsidRPr="009119F5">
              <w:rPr>
                <w:noProof/>
                <w:sz w:val="20"/>
                <w:szCs w:val="20"/>
                <w:lang w:bidi="ar-SA"/>
              </w:rPr>
              <w:t>Mid</w:t>
            </w:r>
            <w:r>
              <w:rPr>
                <w:noProof/>
                <w:sz w:val="20"/>
                <w:szCs w:val="20"/>
                <w:lang w:bidi="ar-SA"/>
              </w:rPr>
              <w:t xml:space="preserve"> to </w:t>
            </w:r>
            <w:r w:rsidRPr="009119F5">
              <w:rPr>
                <w:noProof/>
                <w:sz w:val="20"/>
                <w:szCs w:val="20"/>
                <w:lang w:bidi="ar-SA"/>
              </w:rPr>
              <w:t>Managerial</w:t>
            </w:r>
          </w:p>
        </w:tc>
      </w:tr>
      <w:tr w:rsidR="000D7C41" w:rsidRPr="009119F5" w:rsidTr="0028349F">
        <w:trPr>
          <w:trHeight w:val="180"/>
        </w:trPr>
        <w:tc>
          <w:tcPr>
            <w:tcW w:w="2125" w:type="dxa"/>
            <w:vMerge/>
            <w:shd w:val="clear" w:color="auto" w:fill="auto"/>
          </w:tcPr>
          <w:p w:rsidR="000D7C41" w:rsidRPr="009119F5" w:rsidRDefault="000D7C41" w:rsidP="0028349F">
            <w:pPr>
              <w:spacing w:after="0"/>
              <w:rPr>
                <w:b/>
                <w:noProof/>
                <w:sz w:val="24"/>
                <w:szCs w:val="24"/>
                <w:lang w:bidi="ar-SA"/>
              </w:rPr>
            </w:pPr>
          </w:p>
        </w:tc>
        <w:tc>
          <w:tcPr>
            <w:tcW w:w="2565" w:type="dxa"/>
            <w:vMerge/>
            <w:shd w:val="clear" w:color="auto" w:fill="auto"/>
          </w:tcPr>
          <w:p w:rsidR="000D7C41" w:rsidRPr="009119F5" w:rsidRDefault="000D7C41" w:rsidP="0028349F">
            <w:pPr>
              <w:spacing w:after="0"/>
              <w:rPr>
                <w:noProof/>
                <w:lang w:bidi="ar-SA"/>
              </w:rPr>
            </w:pPr>
          </w:p>
        </w:tc>
        <w:tc>
          <w:tcPr>
            <w:tcW w:w="7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7C41" w:rsidRPr="009119F5" w:rsidRDefault="000D7C41" w:rsidP="0028349F">
            <w:pPr>
              <w:spacing w:after="0"/>
              <w:rPr>
                <w:noProof/>
                <w:sz w:val="20"/>
                <w:szCs w:val="20"/>
                <w:lang w:bidi="ar-SA"/>
              </w:rPr>
            </w:pPr>
            <w:r w:rsidRPr="009119F5">
              <w:rPr>
                <w:noProof/>
                <w:sz w:val="20"/>
                <w:szCs w:val="20"/>
                <w:lang w:bidi="ar-SA"/>
              </w:rPr>
              <w:t xml:space="preserve">Provides </w:t>
            </w:r>
            <w:r>
              <w:rPr>
                <w:noProof/>
                <w:sz w:val="20"/>
                <w:szCs w:val="20"/>
                <w:lang w:bidi="ar-SA"/>
              </w:rPr>
              <w:t>processes and tools that support idea generation and creativity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7C41" w:rsidRPr="009119F5" w:rsidRDefault="000D7C41" w:rsidP="0028349F">
            <w:pPr>
              <w:spacing w:after="0"/>
              <w:rPr>
                <w:noProof/>
                <w:sz w:val="20"/>
                <w:szCs w:val="20"/>
                <w:lang w:bidi="ar-SA"/>
              </w:rPr>
            </w:pPr>
            <w:r w:rsidRPr="009119F5">
              <w:rPr>
                <w:noProof/>
                <w:sz w:val="20"/>
                <w:szCs w:val="20"/>
                <w:lang w:bidi="ar-SA"/>
              </w:rPr>
              <w:t>Mid</w:t>
            </w:r>
            <w:r>
              <w:rPr>
                <w:noProof/>
                <w:sz w:val="20"/>
                <w:szCs w:val="20"/>
                <w:lang w:bidi="ar-SA"/>
              </w:rPr>
              <w:t xml:space="preserve"> to </w:t>
            </w:r>
            <w:r w:rsidRPr="009119F5">
              <w:rPr>
                <w:noProof/>
                <w:sz w:val="20"/>
                <w:szCs w:val="20"/>
                <w:lang w:bidi="ar-SA"/>
              </w:rPr>
              <w:t>Managerial</w:t>
            </w:r>
          </w:p>
        </w:tc>
      </w:tr>
      <w:tr w:rsidR="000D7C41" w:rsidRPr="009119F5" w:rsidTr="0028349F">
        <w:trPr>
          <w:trHeight w:val="465"/>
        </w:trPr>
        <w:tc>
          <w:tcPr>
            <w:tcW w:w="2125" w:type="dxa"/>
            <w:vMerge/>
            <w:shd w:val="clear" w:color="auto" w:fill="auto"/>
          </w:tcPr>
          <w:p w:rsidR="000D7C41" w:rsidRPr="009119F5" w:rsidRDefault="000D7C41" w:rsidP="0028349F">
            <w:pPr>
              <w:spacing w:after="0"/>
              <w:rPr>
                <w:b/>
                <w:noProof/>
                <w:sz w:val="24"/>
                <w:szCs w:val="24"/>
                <w:lang w:bidi="ar-SA"/>
              </w:rPr>
            </w:pPr>
          </w:p>
        </w:tc>
        <w:tc>
          <w:tcPr>
            <w:tcW w:w="2565" w:type="dxa"/>
            <w:vMerge/>
            <w:shd w:val="clear" w:color="auto" w:fill="auto"/>
          </w:tcPr>
          <w:p w:rsidR="000D7C41" w:rsidRPr="009119F5" w:rsidRDefault="000D7C41" w:rsidP="0028349F">
            <w:pPr>
              <w:spacing w:after="0"/>
              <w:rPr>
                <w:noProof/>
                <w:lang w:bidi="ar-SA"/>
              </w:rPr>
            </w:pPr>
          </w:p>
        </w:tc>
        <w:tc>
          <w:tcPr>
            <w:tcW w:w="7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7C41" w:rsidRPr="009119F5" w:rsidRDefault="000D7C41" w:rsidP="0028349F">
            <w:pPr>
              <w:spacing w:after="0"/>
              <w:rPr>
                <w:noProof/>
                <w:sz w:val="20"/>
                <w:szCs w:val="20"/>
                <w:lang w:bidi="ar-SA"/>
              </w:rPr>
            </w:pPr>
            <w:r>
              <w:rPr>
                <w:noProof/>
                <w:sz w:val="20"/>
                <w:szCs w:val="20"/>
                <w:lang w:bidi="ar-SA"/>
              </w:rPr>
              <w:t xml:space="preserve">Advocates for issues raised by the community and raises community awareness using multiple communication channels including writing, speaking, and listening </w:t>
            </w:r>
            <w:r w:rsidRPr="009119F5">
              <w:rPr>
                <w:noProof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7C41" w:rsidRPr="009119F5" w:rsidRDefault="000D7C41" w:rsidP="0028349F">
            <w:pPr>
              <w:spacing w:after="0"/>
              <w:rPr>
                <w:noProof/>
                <w:sz w:val="20"/>
                <w:szCs w:val="20"/>
                <w:lang w:bidi="ar-SA"/>
              </w:rPr>
            </w:pPr>
            <w:r w:rsidRPr="009119F5">
              <w:rPr>
                <w:noProof/>
                <w:sz w:val="20"/>
                <w:szCs w:val="20"/>
                <w:lang w:bidi="ar-SA"/>
              </w:rPr>
              <w:t>Mid</w:t>
            </w:r>
            <w:r>
              <w:rPr>
                <w:noProof/>
                <w:sz w:val="20"/>
                <w:szCs w:val="20"/>
                <w:lang w:bidi="ar-SA"/>
              </w:rPr>
              <w:t xml:space="preserve"> to </w:t>
            </w:r>
            <w:r w:rsidRPr="009119F5">
              <w:rPr>
                <w:noProof/>
                <w:sz w:val="20"/>
                <w:szCs w:val="20"/>
                <w:lang w:bidi="ar-SA"/>
              </w:rPr>
              <w:t>Managerial</w:t>
            </w:r>
          </w:p>
        </w:tc>
      </w:tr>
      <w:tr w:rsidR="000D7C41" w:rsidRPr="009119F5" w:rsidTr="0028349F">
        <w:trPr>
          <w:trHeight w:val="435"/>
        </w:trPr>
        <w:tc>
          <w:tcPr>
            <w:tcW w:w="2125" w:type="dxa"/>
            <w:vMerge/>
            <w:shd w:val="clear" w:color="auto" w:fill="auto"/>
          </w:tcPr>
          <w:p w:rsidR="000D7C41" w:rsidRPr="009119F5" w:rsidRDefault="000D7C41" w:rsidP="0028349F">
            <w:pPr>
              <w:spacing w:after="0"/>
              <w:rPr>
                <w:b/>
                <w:noProof/>
                <w:sz w:val="24"/>
                <w:szCs w:val="24"/>
                <w:lang w:bidi="ar-SA"/>
              </w:rPr>
            </w:pPr>
          </w:p>
        </w:tc>
        <w:tc>
          <w:tcPr>
            <w:tcW w:w="2565" w:type="dxa"/>
            <w:vMerge/>
            <w:shd w:val="clear" w:color="auto" w:fill="auto"/>
          </w:tcPr>
          <w:p w:rsidR="000D7C41" w:rsidRPr="009119F5" w:rsidRDefault="000D7C41" w:rsidP="0028349F">
            <w:pPr>
              <w:spacing w:after="0"/>
              <w:rPr>
                <w:noProof/>
                <w:lang w:bidi="ar-SA"/>
              </w:rPr>
            </w:pPr>
          </w:p>
        </w:tc>
        <w:tc>
          <w:tcPr>
            <w:tcW w:w="7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7C41" w:rsidRPr="009119F5" w:rsidRDefault="000D7C41" w:rsidP="0028349F">
            <w:pPr>
              <w:spacing w:after="0"/>
              <w:rPr>
                <w:noProof/>
                <w:sz w:val="20"/>
                <w:szCs w:val="20"/>
                <w:lang w:bidi="ar-SA"/>
              </w:rPr>
            </w:pPr>
            <w:r w:rsidRPr="009119F5">
              <w:rPr>
                <w:noProof/>
                <w:sz w:val="20"/>
                <w:szCs w:val="20"/>
                <w:lang w:bidi="ar-SA"/>
              </w:rPr>
              <w:t>Demonstrates and articulates knowledge of community history and evolution including realtionship and impacts within the current community context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7C41" w:rsidRPr="009119F5" w:rsidRDefault="000D7C41" w:rsidP="0028349F">
            <w:pPr>
              <w:spacing w:after="0"/>
              <w:rPr>
                <w:noProof/>
                <w:sz w:val="20"/>
                <w:szCs w:val="20"/>
                <w:lang w:bidi="ar-SA"/>
              </w:rPr>
            </w:pPr>
            <w:r w:rsidRPr="009119F5">
              <w:rPr>
                <w:noProof/>
                <w:sz w:val="20"/>
                <w:szCs w:val="20"/>
                <w:lang w:bidi="ar-SA"/>
              </w:rPr>
              <w:t>Mid</w:t>
            </w:r>
            <w:r>
              <w:rPr>
                <w:noProof/>
                <w:sz w:val="20"/>
                <w:szCs w:val="20"/>
                <w:lang w:bidi="ar-SA"/>
              </w:rPr>
              <w:t xml:space="preserve"> to </w:t>
            </w:r>
            <w:r w:rsidRPr="009119F5">
              <w:rPr>
                <w:noProof/>
                <w:sz w:val="20"/>
                <w:szCs w:val="20"/>
                <w:lang w:bidi="ar-SA"/>
              </w:rPr>
              <w:t>Managerial</w:t>
            </w:r>
          </w:p>
        </w:tc>
      </w:tr>
      <w:tr w:rsidR="000D7C41" w:rsidRPr="009119F5" w:rsidTr="0028349F">
        <w:trPr>
          <w:trHeight w:val="195"/>
        </w:trPr>
        <w:tc>
          <w:tcPr>
            <w:tcW w:w="2125" w:type="dxa"/>
            <w:vMerge/>
            <w:shd w:val="clear" w:color="auto" w:fill="auto"/>
          </w:tcPr>
          <w:p w:rsidR="000D7C41" w:rsidRPr="009119F5" w:rsidRDefault="000D7C41" w:rsidP="0028349F">
            <w:pPr>
              <w:spacing w:after="0"/>
              <w:rPr>
                <w:b/>
                <w:noProof/>
                <w:sz w:val="24"/>
                <w:szCs w:val="24"/>
                <w:lang w:bidi="ar-SA"/>
              </w:rPr>
            </w:pPr>
          </w:p>
        </w:tc>
        <w:tc>
          <w:tcPr>
            <w:tcW w:w="2565" w:type="dxa"/>
            <w:vMerge/>
            <w:shd w:val="clear" w:color="auto" w:fill="auto"/>
          </w:tcPr>
          <w:p w:rsidR="000D7C41" w:rsidRPr="009119F5" w:rsidRDefault="000D7C41" w:rsidP="0028349F">
            <w:pPr>
              <w:spacing w:after="0"/>
              <w:rPr>
                <w:noProof/>
                <w:lang w:bidi="ar-SA"/>
              </w:rPr>
            </w:pPr>
          </w:p>
        </w:tc>
        <w:tc>
          <w:tcPr>
            <w:tcW w:w="7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7C41" w:rsidRPr="009119F5" w:rsidRDefault="000D7C41" w:rsidP="0028349F">
            <w:pPr>
              <w:spacing w:after="0"/>
              <w:rPr>
                <w:noProof/>
                <w:sz w:val="20"/>
                <w:szCs w:val="20"/>
                <w:lang w:bidi="ar-SA"/>
              </w:rPr>
            </w:pPr>
            <w:r w:rsidRPr="009119F5">
              <w:rPr>
                <w:noProof/>
                <w:sz w:val="20"/>
                <w:szCs w:val="20"/>
                <w:lang w:bidi="ar-SA"/>
              </w:rPr>
              <w:t>Employs mediation skills to resolve conflicts and align competing interests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7C41" w:rsidRPr="009119F5" w:rsidRDefault="000D7C41" w:rsidP="0028349F">
            <w:pPr>
              <w:spacing w:after="0"/>
              <w:rPr>
                <w:noProof/>
                <w:sz w:val="20"/>
                <w:szCs w:val="20"/>
                <w:lang w:bidi="ar-SA"/>
              </w:rPr>
            </w:pPr>
            <w:r w:rsidRPr="009119F5">
              <w:rPr>
                <w:noProof/>
                <w:sz w:val="20"/>
                <w:szCs w:val="20"/>
                <w:lang w:bidi="ar-SA"/>
              </w:rPr>
              <w:t>Entry, Mid, Managerial</w:t>
            </w:r>
          </w:p>
        </w:tc>
      </w:tr>
      <w:tr w:rsidR="000D7C41" w:rsidRPr="009119F5" w:rsidTr="0028349F">
        <w:trPr>
          <w:trHeight w:val="465"/>
        </w:trPr>
        <w:tc>
          <w:tcPr>
            <w:tcW w:w="2125" w:type="dxa"/>
            <w:vMerge/>
            <w:shd w:val="clear" w:color="auto" w:fill="auto"/>
          </w:tcPr>
          <w:p w:rsidR="000D7C41" w:rsidRPr="009119F5" w:rsidRDefault="000D7C41" w:rsidP="0028349F">
            <w:pPr>
              <w:spacing w:after="0"/>
              <w:rPr>
                <w:b/>
                <w:noProof/>
                <w:sz w:val="24"/>
                <w:szCs w:val="24"/>
                <w:lang w:bidi="ar-SA"/>
              </w:rPr>
            </w:pPr>
          </w:p>
        </w:tc>
        <w:tc>
          <w:tcPr>
            <w:tcW w:w="2565" w:type="dxa"/>
            <w:vMerge/>
            <w:shd w:val="clear" w:color="auto" w:fill="auto"/>
          </w:tcPr>
          <w:p w:rsidR="000D7C41" w:rsidRPr="009119F5" w:rsidRDefault="000D7C41" w:rsidP="0028349F">
            <w:pPr>
              <w:spacing w:after="0"/>
              <w:rPr>
                <w:noProof/>
                <w:lang w:bidi="ar-SA"/>
              </w:rPr>
            </w:pPr>
          </w:p>
        </w:tc>
        <w:tc>
          <w:tcPr>
            <w:tcW w:w="7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7C41" w:rsidRPr="009119F5" w:rsidRDefault="000D7C41" w:rsidP="0028349F">
            <w:pPr>
              <w:spacing w:after="0"/>
              <w:rPr>
                <w:noProof/>
                <w:sz w:val="20"/>
                <w:szCs w:val="20"/>
                <w:lang w:bidi="ar-SA"/>
              </w:rPr>
            </w:pPr>
            <w:r w:rsidRPr="009119F5">
              <w:rPr>
                <w:noProof/>
                <w:sz w:val="20"/>
                <w:szCs w:val="20"/>
                <w:lang w:bidi="ar-SA"/>
              </w:rPr>
              <w:t>Engages in and encourages openess to learning about cultural and economic backgrounds and diversity within the community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7C41" w:rsidRPr="009119F5" w:rsidRDefault="000D7C41" w:rsidP="0028349F">
            <w:pPr>
              <w:spacing w:after="0"/>
              <w:rPr>
                <w:noProof/>
                <w:sz w:val="20"/>
                <w:szCs w:val="20"/>
                <w:lang w:bidi="ar-SA"/>
              </w:rPr>
            </w:pPr>
            <w:r w:rsidRPr="009119F5">
              <w:rPr>
                <w:noProof/>
                <w:sz w:val="20"/>
                <w:szCs w:val="20"/>
                <w:lang w:bidi="ar-SA"/>
              </w:rPr>
              <w:t>Entry, Mid</w:t>
            </w:r>
            <w:r>
              <w:rPr>
                <w:noProof/>
                <w:sz w:val="20"/>
                <w:szCs w:val="20"/>
                <w:lang w:bidi="ar-SA"/>
              </w:rPr>
              <w:t xml:space="preserve">, </w:t>
            </w:r>
            <w:r w:rsidRPr="009119F5">
              <w:rPr>
                <w:noProof/>
                <w:sz w:val="20"/>
                <w:szCs w:val="20"/>
                <w:lang w:bidi="ar-SA"/>
              </w:rPr>
              <w:t>Managerial</w:t>
            </w:r>
          </w:p>
        </w:tc>
      </w:tr>
      <w:tr w:rsidR="000D7C41" w:rsidRPr="009119F5" w:rsidTr="0028349F">
        <w:trPr>
          <w:trHeight w:val="450"/>
        </w:trPr>
        <w:tc>
          <w:tcPr>
            <w:tcW w:w="2125" w:type="dxa"/>
            <w:vMerge/>
            <w:shd w:val="clear" w:color="auto" w:fill="auto"/>
          </w:tcPr>
          <w:p w:rsidR="000D7C41" w:rsidRPr="009119F5" w:rsidRDefault="000D7C41" w:rsidP="0028349F">
            <w:pPr>
              <w:spacing w:after="0"/>
              <w:rPr>
                <w:b/>
                <w:noProof/>
                <w:sz w:val="24"/>
                <w:szCs w:val="24"/>
                <w:lang w:bidi="ar-SA"/>
              </w:rPr>
            </w:pPr>
          </w:p>
        </w:tc>
        <w:tc>
          <w:tcPr>
            <w:tcW w:w="2565" w:type="dxa"/>
            <w:vMerge/>
            <w:shd w:val="clear" w:color="auto" w:fill="auto"/>
          </w:tcPr>
          <w:p w:rsidR="000D7C41" w:rsidRPr="009119F5" w:rsidRDefault="000D7C41" w:rsidP="0028349F">
            <w:pPr>
              <w:spacing w:after="0"/>
              <w:rPr>
                <w:noProof/>
                <w:lang w:bidi="ar-SA"/>
              </w:rPr>
            </w:pPr>
          </w:p>
        </w:tc>
        <w:tc>
          <w:tcPr>
            <w:tcW w:w="7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7C41" w:rsidRPr="009119F5" w:rsidRDefault="000D7C41" w:rsidP="0028349F">
            <w:pPr>
              <w:spacing w:after="0"/>
              <w:rPr>
                <w:noProof/>
                <w:sz w:val="20"/>
                <w:szCs w:val="20"/>
                <w:lang w:bidi="ar-SA"/>
              </w:rPr>
            </w:pPr>
            <w:r>
              <w:rPr>
                <w:noProof/>
                <w:sz w:val="20"/>
                <w:szCs w:val="20"/>
                <w:lang w:bidi="ar-SA"/>
              </w:rPr>
              <w:t>Builds community members’</w:t>
            </w:r>
            <w:r w:rsidRPr="009119F5">
              <w:rPr>
                <w:noProof/>
                <w:sz w:val="20"/>
                <w:szCs w:val="20"/>
                <w:lang w:bidi="ar-SA"/>
              </w:rPr>
              <w:t xml:space="preserve"> confidence in </w:t>
            </w:r>
            <w:r>
              <w:rPr>
                <w:noProof/>
                <w:sz w:val="20"/>
                <w:szCs w:val="20"/>
                <w:lang w:bidi="ar-SA"/>
              </w:rPr>
              <w:t>their</w:t>
            </w:r>
            <w:r w:rsidRPr="009119F5">
              <w:rPr>
                <w:noProof/>
                <w:sz w:val="20"/>
                <w:szCs w:val="20"/>
                <w:lang w:bidi="ar-SA"/>
              </w:rPr>
              <w:t xml:space="preserve"> individual and collective power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7C41" w:rsidRPr="009119F5" w:rsidRDefault="000D7C41" w:rsidP="0028349F">
            <w:pPr>
              <w:spacing w:after="0"/>
              <w:rPr>
                <w:noProof/>
                <w:sz w:val="20"/>
                <w:szCs w:val="20"/>
                <w:lang w:bidi="ar-SA"/>
              </w:rPr>
            </w:pPr>
            <w:r w:rsidRPr="009119F5">
              <w:rPr>
                <w:noProof/>
                <w:sz w:val="20"/>
                <w:szCs w:val="20"/>
                <w:lang w:bidi="ar-SA"/>
              </w:rPr>
              <w:t>Mid</w:t>
            </w:r>
            <w:r>
              <w:rPr>
                <w:noProof/>
                <w:sz w:val="20"/>
                <w:szCs w:val="20"/>
                <w:lang w:bidi="ar-SA"/>
              </w:rPr>
              <w:t xml:space="preserve"> to </w:t>
            </w:r>
            <w:r w:rsidRPr="009119F5">
              <w:rPr>
                <w:noProof/>
                <w:sz w:val="20"/>
                <w:szCs w:val="20"/>
                <w:lang w:bidi="ar-SA"/>
              </w:rPr>
              <w:t>Managerial</w:t>
            </w:r>
          </w:p>
        </w:tc>
      </w:tr>
      <w:tr w:rsidR="000D7C41" w:rsidRPr="009119F5" w:rsidTr="0028349F">
        <w:trPr>
          <w:trHeight w:val="705"/>
        </w:trPr>
        <w:tc>
          <w:tcPr>
            <w:tcW w:w="2125" w:type="dxa"/>
            <w:vMerge/>
            <w:shd w:val="clear" w:color="auto" w:fill="auto"/>
          </w:tcPr>
          <w:p w:rsidR="000D7C41" w:rsidRPr="009119F5" w:rsidRDefault="000D7C41" w:rsidP="0028349F">
            <w:pPr>
              <w:spacing w:after="0"/>
              <w:rPr>
                <w:b/>
                <w:noProof/>
                <w:sz w:val="24"/>
                <w:szCs w:val="24"/>
                <w:lang w:bidi="ar-SA"/>
              </w:rPr>
            </w:pPr>
          </w:p>
        </w:tc>
        <w:tc>
          <w:tcPr>
            <w:tcW w:w="2565" w:type="dxa"/>
            <w:vMerge/>
            <w:shd w:val="clear" w:color="auto" w:fill="auto"/>
          </w:tcPr>
          <w:p w:rsidR="000D7C41" w:rsidRPr="009119F5" w:rsidRDefault="000D7C41" w:rsidP="0028349F">
            <w:pPr>
              <w:spacing w:after="0"/>
              <w:rPr>
                <w:noProof/>
                <w:lang w:bidi="ar-SA"/>
              </w:rPr>
            </w:pPr>
          </w:p>
        </w:tc>
        <w:tc>
          <w:tcPr>
            <w:tcW w:w="7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7C41" w:rsidRPr="009119F5" w:rsidRDefault="000D7C41" w:rsidP="0028349F">
            <w:pPr>
              <w:spacing w:after="0"/>
              <w:rPr>
                <w:noProof/>
                <w:sz w:val="20"/>
                <w:szCs w:val="20"/>
                <w:lang w:bidi="ar-SA"/>
              </w:rPr>
            </w:pPr>
            <w:r w:rsidRPr="00196E5C">
              <w:rPr>
                <w:noProof/>
                <w:sz w:val="20"/>
                <w:szCs w:val="20"/>
                <w:lang w:bidi="ar-SA"/>
              </w:rPr>
              <w:t>Assists in developing community defined, driven and operated programs by initiating</w:t>
            </w:r>
            <w:r>
              <w:rPr>
                <w:noProof/>
                <w:sz w:val="20"/>
                <w:szCs w:val="20"/>
                <w:lang w:bidi="ar-SA"/>
              </w:rPr>
              <w:t xml:space="preserve"> conversations, supporting the development of a vision, soliciting and organizing sponsorship, setting goals, developing and implementing strategy</w:t>
            </w:r>
            <w:r w:rsidRPr="009119F5">
              <w:rPr>
                <w:noProof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7C41" w:rsidRPr="009119F5" w:rsidRDefault="000D7C41" w:rsidP="0028349F">
            <w:pPr>
              <w:spacing w:after="0"/>
              <w:rPr>
                <w:noProof/>
                <w:sz w:val="20"/>
                <w:szCs w:val="20"/>
                <w:lang w:bidi="ar-SA"/>
              </w:rPr>
            </w:pPr>
            <w:r w:rsidRPr="009119F5">
              <w:rPr>
                <w:noProof/>
                <w:sz w:val="20"/>
                <w:szCs w:val="20"/>
                <w:lang w:bidi="ar-SA"/>
              </w:rPr>
              <w:t>Managerial</w:t>
            </w:r>
          </w:p>
        </w:tc>
      </w:tr>
      <w:tr w:rsidR="000D7C41" w:rsidRPr="009119F5" w:rsidTr="0028349F">
        <w:trPr>
          <w:trHeight w:val="465"/>
        </w:trPr>
        <w:tc>
          <w:tcPr>
            <w:tcW w:w="2125" w:type="dxa"/>
            <w:vMerge/>
            <w:shd w:val="clear" w:color="auto" w:fill="auto"/>
          </w:tcPr>
          <w:p w:rsidR="000D7C41" w:rsidRPr="009119F5" w:rsidRDefault="000D7C41" w:rsidP="0028349F">
            <w:pPr>
              <w:spacing w:after="0"/>
              <w:rPr>
                <w:b/>
                <w:noProof/>
                <w:sz w:val="24"/>
                <w:szCs w:val="24"/>
                <w:lang w:bidi="ar-SA"/>
              </w:rPr>
            </w:pPr>
          </w:p>
        </w:tc>
        <w:tc>
          <w:tcPr>
            <w:tcW w:w="2565" w:type="dxa"/>
            <w:vMerge/>
            <w:shd w:val="clear" w:color="auto" w:fill="auto"/>
          </w:tcPr>
          <w:p w:rsidR="000D7C41" w:rsidRPr="009119F5" w:rsidRDefault="000D7C41" w:rsidP="0028349F">
            <w:pPr>
              <w:spacing w:after="0"/>
              <w:rPr>
                <w:noProof/>
                <w:lang w:bidi="ar-SA"/>
              </w:rPr>
            </w:pPr>
          </w:p>
        </w:tc>
        <w:tc>
          <w:tcPr>
            <w:tcW w:w="7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7C41" w:rsidRPr="009119F5" w:rsidRDefault="000D7C41" w:rsidP="0028349F">
            <w:pPr>
              <w:spacing w:after="0"/>
              <w:rPr>
                <w:noProof/>
                <w:sz w:val="20"/>
                <w:szCs w:val="20"/>
                <w:lang w:bidi="ar-SA"/>
              </w:rPr>
            </w:pPr>
            <w:r>
              <w:rPr>
                <w:noProof/>
                <w:sz w:val="20"/>
                <w:szCs w:val="20"/>
                <w:lang w:bidi="ar-SA"/>
              </w:rPr>
              <w:t>M</w:t>
            </w:r>
            <w:r w:rsidRPr="009119F5">
              <w:rPr>
                <w:noProof/>
                <w:sz w:val="20"/>
                <w:szCs w:val="20"/>
                <w:lang w:bidi="ar-SA"/>
              </w:rPr>
              <w:t>atch</w:t>
            </w:r>
            <w:r>
              <w:rPr>
                <w:noProof/>
                <w:sz w:val="20"/>
                <w:szCs w:val="20"/>
                <w:lang w:bidi="ar-SA"/>
              </w:rPr>
              <w:t xml:space="preserve">es </w:t>
            </w:r>
            <w:r w:rsidRPr="009119F5">
              <w:rPr>
                <w:noProof/>
                <w:sz w:val="20"/>
                <w:szCs w:val="20"/>
                <w:lang w:bidi="ar-SA"/>
              </w:rPr>
              <w:t>appropriate professional design services with resident-led projects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7C41" w:rsidRPr="009119F5" w:rsidRDefault="000D7C41" w:rsidP="0028349F">
            <w:pPr>
              <w:spacing w:after="0"/>
              <w:rPr>
                <w:noProof/>
                <w:sz w:val="20"/>
                <w:szCs w:val="20"/>
                <w:lang w:bidi="ar-SA"/>
              </w:rPr>
            </w:pPr>
            <w:r w:rsidRPr="009119F5">
              <w:rPr>
                <w:noProof/>
                <w:sz w:val="20"/>
                <w:szCs w:val="20"/>
                <w:lang w:bidi="ar-SA"/>
              </w:rPr>
              <w:t>Mid</w:t>
            </w:r>
            <w:r>
              <w:rPr>
                <w:noProof/>
                <w:sz w:val="20"/>
                <w:szCs w:val="20"/>
                <w:lang w:bidi="ar-SA"/>
              </w:rPr>
              <w:t xml:space="preserve"> to </w:t>
            </w:r>
            <w:r w:rsidRPr="009119F5">
              <w:rPr>
                <w:noProof/>
                <w:sz w:val="20"/>
                <w:szCs w:val="20"/>
                <w:lang w:bidi="ar-SA"/>
              </w:rPr>
              <w:t>Managerial</w:t>
            </w:r>
          </w:p>
        </w:tc>
      </w:tr>
      <w:tr w:rsidR="000D7C41" w:rsidRPr="009119F5" w:rsidTr="0028349F">
        <w:trPr>
          <w:trHeight w:val="276"/>
        </w:trPr>
        <w:tc>
          <w:tcPr>
            <w:tcW w:w="2125" w:type="dxa"/>
            <w:vMerge/>
            <w:shd w:val="clear" w:color="auto" w:fill="auto"/>
          </w:tcPr>
          <w:p w:rsidR="000D7C41" w:rsidRPr="009119F5" w:rsidRDefault="000D7C41" w:rsidP="0028349F">
            <w:pPr>
              <w:spacing w:after="0"/>
              <w:rPr>
                <w:b/>
                <w:noProof/>
                <w:sz w:val="24"/>
                <w:szCs w:val="24"/>
                <w:lang w:bidi="ar-SA"/>
              </w:rPr>
            </w:pPr>
          </w:p>
        </w:tc>
        <w:tc>
          <w:tcPr>
            <w:tcW w:w="2565" w:type="dxa"/>
            <w:vMerge/>
            <w:shd w:val="clear" w:color="auto" w:fill="auto"/>
          </w:tcPr>
          <w:p w:rsidR="000D7C41" w:rsidRPr="009119F5" w:rsidRDefault="000D7C41" w:rsidP="0028349F">
            <w:pPr>
              <w:spacing w:after="0"/>
              <w:rPr>
                <w:noProof/>
                <w:lang w:bidi="ar-SA"/>
              </w:rPr>
            </w:pPr>
          </w:p>
        </w:tc>
        <w:tc>
          <w:tcPr>
            <w:tcW w:w="7215" w:type="dxa"/>
            <w:tcBorders>
              <w:top w:val="single" w:sz="4" w:space="0" w:color="auto"/>
            </w:tcBorders>
            <w:shd w:val="clear" w:color="auto" w:fill="auto"/>
          </w:tcPr>
          <w:p w:rsidR="000D7C41" w:rsidRPr="009119F5" w:rsidRDefault="000D7C41" w:rsidP="0028349F">
            <w:pPr>
              <w:spacing w:after="0"/>
              <w:rPr>
                <w:noProof/>
                <w:sz w:val="20"/>
                <w:szCs w:val="20"/>
                <w:lang w:bidi="ar-SA"/>
              </w:rPr>
            </w:pPr>
            <w:r w:rsidRPr="009119F5">
              <w:rPr>
                <w:noProof/>
                <w:sz w:val="20"/>
                <w:szCs w:val="20"/>
                <w:lang w:bidi="ar-SA"/>
              </w:rPr>
              <w:t>Facilitates interaction between designers and resident organizations</w:t>
            </w:r>
          </w:p>
        </w:tc>
        <w:tc>
          <w:tcPr>
            <w:tcW w:w="1590" w:type="dxa"/>
            <w:tcBorders>
              <w:top w:val="single" w:sz="4" w:space="0" w:color="auto"/>
            </w:tcBorders>
            <w:shd w:val="clear" w:color="auto" w:fill="auto"/>
          </w:tcPr>
          <w:p w:rsidR="000D7C41" w:rsidRPr="009119F5" w:rsidRDefault="000D7C41" w:rsidP="0028349F">
            <w:pPr>
              <w:spacing w:after="0"/>
              <w:rPr>
                <w:noProof/>
                <w:sz w:val="20"/>
                <w:szCs w:val="20"/>
                <w:lang w:bidi="ar-SA"/>
              </w:rPr>
            </w:pPr>
            <w:r w:rsidRPr="009119F5">
              <w:rPr>
                <w:noProof/>
                <w:sz w:val="20"/>
                <w:szCs w:val="20"/>
                <w:lang w:bidi="ar-SA"/>
              </w:rPr>
              <w:t>Mid</w:t>
            </w:r>
            <w:r>
              <w:rPr>
                <w:noProof/>
                <w:sz w:val="20"/>
                <w:szCs w:val="20"/>
                <w:lang w:bidi="ar-SA"/>
              </w:rPr>
              <w:t xml:space="preserve"> to </w:t>
            </w:r>
            <w:r w:rsidRPr="009119F5">
              <w:rPr>
                <w:noProof/>
                <w:sz w:val="20"/>
                <w:szCs w:val="20"/>
                <w:lang w:bidi="ar-SA"/>
              </w:rPr>
              <w:t>Managerial</w:t>
            </w:r>
          </w:p>
        </w:tc>
      </w:tr>
      <w:tr w:rsidR="000D7C41" w:rsidRPr="009119F5" w:rsidTr="0028349F">
        <w:trPr>
          <w:trHeight w:val="495"/>
        </w:trPr>
        <w:tc>
          <w:tcPr>
            <w:tcW w:w="2125" w:type="dxa"/>
            <w:vMerge/>
            <w:shd w:val="clear" w:color="auto" w:fill="auto"/>
          </w:tcPr>
          <w:p w:rsidR="000D7C41" w:rsidRPr="009119F5" w:rsidRDefault="000D7C41" w:rsidP="0028349F">
            <w:pPr>
              <w:spacing w:after="0"/>
              <w:rPr>
                <w:b/>
                <w:noProof/>
                <w:sz w:val="24"/>
                <w:szCs w:val="24"/>
                <w:lang w:bidi="ar-SA"/>
              </w:rPr>
            </w:pPr>
          </w:p>
        </w:tc>
        <w:tc>
          <w:tcPr>
            <w:tcW w:w="256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D7C41" w:rsidRPr="009119F5" w:rsidRDefault="000D7C41" w:rsidP="0028349F">
            <w:pPr>
              <w:spacing w:after="0"/>
              <w:rPr>
                <w:noProof/>
                <w:lang w:bidi="ar-SA"/>
              </w:rPr>
            </w:pPr>
            <w:r w:rsidRPr="00196E5C">
              <w:rPr>
                <w:noProof/>
                <w:lang w:bidi="ar-SA"/>
              </w:rPr>
              <w:t>Resident Board Training and Development</w:t>
            </w:r>
          </w:p>
        </w:tc>
        <w:tc>
          <w:tcPr>
            <w:tcW w:w="72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C41" w:rsidRPr="009119F5" w:rsidRDefault="000D7C41" w:rsidP="0028349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Provides</w:t>
            </w:r>
            <w:r w:rsidRPr="009119F5">
              <w:rPr>
                <w:sz w:val="20"/>
                <w:szCs w:val="20"/>
              </w:rPr>
              <w:t xml:space="preserve"> tools to </w:t>
            </w:r>
            <w:r>
              <w:rPr>
                <w:sz w:val="20"/>
                <w:szCs w:val="20"/>
              </w:rPr>
              <w:t>help</w:t>
            </w:r>
            <w:r w:rsidRPr="009119F5">
              <w:rPr>
                <w:sz w:val="20"/>
                <w:szCs w:val="20"/>
              </w:rPr>
              <w:t xml:space="preserve"> resident board members understand board decision-making, board roles and authority and board responsibilities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</w:tcPr>
          <w:p w:rsidR="000D7C41" w:rsidRPr="009119F5" w:rsidRDefault="000D7C41" w:rsidP="0028349F">
            <w:pPr>
              <w:spacing w:after="0"/>
              <w:rPr>
                <w:noProof/>
                <w:sz w:val="20"/>
                <w:szCs w:val="20"/>
                <w:lang w:bidi="ar-SA"/>
              </w:rPr>
            </w:pPr>
            <w:r w:rsidRPr="009119F5">
              <w:rPr>
                <w:noProof/>
                <w:sz w:val="20"/>
                <w:szCs w:val="20"/>
                <w:lang w:bidi="ar-SA"/>
              </w:rPr>
              <w:t>Mid</w:t>
            </w:r>
            <w:r>
              <w:rPr>
                <w:noProof/>
                <w:sz w:val="20"/>
                <w:szCs w:val="20"/>
                <w:lang w:bidi="ar-SA"/>
              </w:rPr>
              <w:t xml:space="preserve"> to </w:t>
            </w:r>
            <w:r w:rsidRPr="009119F5">
              <w:rPr>
                <w:noProof/>
                <w:sz w:val="20"/>
                <w:szCs w:val="20"/>
                <w:lang w:bidi="ar-SA"/>
              </w:rPr>
              <w:t>Managerial</w:t>
            </w:r>
          </w:p>
        </w:tc>
      </w:tr>
      <w:tr w:rsidR="000D7C41" w:rsidRPr="009119F5" w:rsidTr="0028349F">
        <w:trPr>
          <w:trHeight w:val="495"/>
        </w:trPr>
        <w:tc>
          <w:tcPr>
            <w:tcW w:w="2125" w:type="dxa"/>
            <w:vMerge/>
            <w:shd w:val="clear" w:color="auto" w:fill="auto"/>
          </w:tcPr>
          <w:p w:rsidR="000D7C41" w:rsidRPr="009119F5" w:rsidRDefault="000D7C41" w:rsidP="0028349F">
            <w:pPr>
              <w:spacing w:after="0"/>
              <w:rPr>
                <w:b/>
                <w:noProof/>
                <w:sz w:val="24"/>
                <w:szCs w:val="24"/>
                <w:lang w:bidi="ar-SA"/>
              </w:rPr>
            </w:pPr>
          </w:p>
        </w:tc>
        <w:tc>
          <w:tcPr>
            <w:tcW w:w="256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41" w:rsidRPr="00196E5C" w:rsidRDefault="000D7C41" w:rsidP="0028349F">
            <w:pPr>
              <w:spacing w:after="0"/>
              <w:rPr>
                <w:noProof/>
                <w:lang w:bidi="ar-SA"/>
              </w:rPr>
            </w:pPr>
          </w:p>
        </w:tc>
        <w:tc>
          <w:tcPr>
            <w:tcW w:w="72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C41" w:rsidRDefault="000D7C41" w:rsidP="0028349F">
            <w:pPr>
              <w:spacing w:after="0"/>
              <w:rPr>
                <w:sz w:val="20"/>
                <w:szCs w:val="20"/>
              </w:rPr>
            </w:pPr>
            <w:r w:rsidRPr="009119F5">
              <w:rPr>
                <w:sz w:val="20"/>
                <w:szCs w:val="20"/>
              </w:rPr>
              <w:t>Translates complicated policy language</w:t>
            </w:r>
            <w:r>
              <w:rPr>
                <w:sz w:val="20"/>
                <w:szCs w:val="20"/>
              </w:rPr>
              <w:t xml:space="preserve"> and </w:t>
            </w:r>
            <w:r w:rsidRPr="009119F5">
              <w:rPr>
                <w:sz w:val="20"/>
                <w:szCs w:val="20"/>
              </w:rPr>
              <w:t>programmatic jargon into understandable language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</w:tcPr>
          <w:p w:rsidR="000D7C41" w:rsidRPr="009119F5" w:rsidRDefault="000D7C41" w:rsidP="0028349F">
            <w:pPr>
              <w:spacing w:after="0"/>
              <w:rPr>
                <w:noProof/>
                <w:sz w:val="20"/>
                <w:szCs w:val="20"/>
                <w:lang w:bidi="ar-SA"/>
              </w:rPr>
            </w:pPr>
            <w:r w:rsidRPr="009119F5">
              <w:rPr>
                <w:noProof/>
                <w:sz w:val="20"/>
                <w:szCs w:val="20"/>
                <w:lang w:bidi="ar-SA"/>
              </w:rPr>
              <w:t>Mid</w:t>
            </w:r>
            <w:r>
              <w:rPr>
                <w:noProof/>
                <w:sz w:val="20"/>
                <w:szCs w:val="20"/>
                <w:lang w:bidi="ar-SA"/>
              </w:rPr>
              <w:t xml:space="preserve"> to </w:t>
            </w:r>
            <w:r w:rsidRPr="009119F5">
              <w:rPr>
                <w:noProof/>
                <w:sz w:val="20"/>
                <w:szCs w:val="20"/>
                <w:lang w:bidi="ar-SA"/>
              </w:rPr>
              <w:t>Managerial</w:t>
            </w:r>
          </w:p>
        </w:tc>
      </w:tr>
      <w:tr w:rsidR="000D7C41" w:rsidRPr="009119F5" w:rsidTr="0028349F">
        <w:trPr>
          <w:trHeight w:val="348"/>
        </w:trPr>
        <w:tc>
          <w:tcPr>
            <w:tcW w:w="2125" w:type="dxa"/>
            <w:vMerge/>
            <w:shd w:val="clear" w:color="auto" w:fill="auto"/>
          </w:tcPr>
          <w:p w:rsidR="000D7C41" w:rsidRPr="009119F5" w:rsidRDefault="000D7C41" w:rsidP="0028349F">
            <w:pPr>
              <w:spacing w:after="0"/>
              <w:rPr>
                <w:b/>
                <w:noProof/>
                <w:sz w:val="24"/>
                <w:szCs w:val="24"/>
                <w:lang w:bidi="ar-SA"/>
              </w:rPr>
            </w:pPr>
          </w:p>
        </w:tc>
        <w:tc>
          <w:tcPr>
            <w:tcW w:w="256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D7C41" w:rsidRPr="00196E5C" w:rsidRDefault="000D7C41" w:rsidP="0028349F">
            <w:pPr>
              <w:spacing w:after="0"/>
              <w:rPr>
                <w:noProof/>
                <w:lang w:bidi="ar-SA"/>
              </w:rPr>
            </w:pPr>
            <w:r w:rsidRPr="00196E5C">
              <w:rPr>
                <w:noProof/>
                <w:lang w:bidi="ar-SA"/>
              </w:rPr>
              <w:t>Community</w:t>
            </w:r>
          </w:p>
          <w:p w:rsidR="000D7C41" w:rsidRPr="009119F5" w:rsidRDefault="000D7C41" w:rsidP="0028349F">
            <w:pPr>
              <w:spacing w:after="0"/>
              <w:rPr>
                <w:noProof/>
                <w:lang w:bidi="ar-SA"/>
              </w:rPr>
            </w:pPr>
            <w:r w:rsidRPr="00196E5C">
              <w:rPr>
                <w:noProof/>
                <w:lang w:bidi="ar-SA"/>
              </w:rPr>
              <w:t>Education &amp; Training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C41" w:rsidRPr="009119F5" w:rsidRDefault="000D7C41" w:rsidP="0028349F">
            <w:pPr>
              <w:spacing w:after="0"/>
              <w:rPr>
                <w:noProof/>
                <w:sz w:val="20"/>
                <w:szCs w:val="20"/>
                <w:lang w:bidi="ar-SA"/>
              </w:rPr>
            </w:pPr>
            <w:r>
              <w:rPr>
                <w:noProof/>
                <w:sz w:val="20"/>
                <w:szCs w:val="20"/>
                <w:lang w:bidi="ar-SA"/>
              </w:rPr>
              <w:t>Helps</w:t>
            </w:r>
            <w:r w:rsidRPr="009119F5">
              <w:rPr>
                <w:noProof/>
                <w:sz w:val="20"/>
                <w:szCs w:val="20"/>
                <w:lang w:bidi="ar-SA"/>
              </w:rPr>
              <w:t xml:space="preserve"> residents participate in conversation</w:t>
            </w:r>
            <w:r>
              <w:rPr>
                <w:noProof/>
                <w:sz w:val="20"/>
                <w:szCs w:val="20"/>
                <w:lang w:bidi="ar-SA"/>
              </w:rPr>
              <w:t>s</w:t>
            </w:r>
            <w:r w:rsidRPr="009119F5">
              <w:rPr>
                <w:noProof/>
                <w:sz w:val="20"/>
                <w:szCs w:val="20"/>
                <w:lang w:bidi="ar-SA"/>
              </w:rPr>
              <w:t xml:space="preserve"> or negotiation</w:t>
            </w:r>
            <w:r>
              <w:rPr>
                <w:noProof/>
                <w:sz w:val="20"/>
                <w:szCs w:val="20"/>
                <w:lang w:bidi="ar-SA"/>
              </w:rPr>
              <w:t>s</w:t>
            </w:r>
            <w:r w:rsidRPr="009119F5">
              <w:rPr>
                <w:noProof/>
                <w:sz w:val="20"/>
                <w:szCs w:val="20"/>
                <w:lang w:bidi="ar-SA"/>
              </w:rPr>
              <w:t xml:space="preserve"> with public and private officials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7C41" w:rsidRPr="009119F5" w:rsidRDefault="000D7C41" w:rsidP="0028349F">
            <w:pPr>
              <w:spacing w:after="0"/>
              <w:rPr>
                <w:noProof/>
                <w:sz w:val="20"/>
                <w:szCs w:val="20"/>
                <w:lang w:bidi="ar-SA"/>
              </w:rPr>
            </w:pPr>
            <w:r w:rsidRPr="009119F5">
              <w:rPr>
                <w:noProof/>
                <w:sz w:val="20"/>
                <w:szCs w:val="20"/>
                <w:lang w:bidi="ar-SA"/>
              </w:rPr>
              <w:t>Managerial</w:t>
            </w:r>
          </w:p>
        </w:tc>
      </w:tr>
      <w:tr w:rsidR="000D7C41" w:rsidRPr="009119F5" w:rsidTr="0028349F">
        <w:trPr>
          <w:trHeight w:val="480"/>
        </w:trPr>
        <w:tc>
          <w:tcPr>
            <w:tcW w:w="2125" w:type="dxa"/>
            <w:vMerge/>
            <w:shd w:val="clear" w:color="auto" w:fill="auto"/>
          </w:tcPr>
          <w:p w:rsidR="000D7C41" w:rsidRPr="009119F5" w:rsidRDefault="000D7C41" w:rsidP="0028349F">
            <w:pPr>
              <w:spacing w:after="0"/>
              <w:rPr>
                <w:b/>
                <w:noProof/>
                <w:sz w:val="24"/>
                <w:szCs w:val="24"/>
                <w:lang w:bidi="ar-SA"/>
              </w:rPr>
            </w:pPr>
          </w:p>
        </w:tc>
        <w:tc>
          <w:tcPr>
            <w:tcW w:w="256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D7C41" w:rsidRPr="009119F5" w:rsidRDefault="000D7C41" w:rsidP="0028349F">
            <w:pPr>
              <w:spacing w:after="0"/>
              <w:rPr>
                <w:noProof/>
                <w:lang w:bidi="ar-SA"/>
              </w:rPr>
            </w:pP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C41" w:rsidRPr="009119F5" w:rsidRDefault="000D7C41" w:rsidP="0028349F">
            <w:pPr>
              <w:spacing w:after="0"/>
              <w:rPr>
                <w:sz w:val="20"/>
                <w:szCs w:val="20"/>
              </w:rPr>
            </w:pPr>
            <w:r w:rsidRPr="009119F5">
              <w:rPr>
                <w:sz w:val="20"/>
                <w:szCs w:val="20"/>
              </w:rPr>
              <w:t>Uses basic community organizing techniques to organize committees, boards, and other collective decision-making bodies</w:t>
            </w:r>
            <w:r>
              <w:rPr>
                <w:sz w:val="20"/>
                <w:szCs w:val="20"/>
              </w:rPr>
              <w:t xml:space="preserve"> to </w:t>
            </w:r>
            <w:r w:rsidRPr="009119F5">
              <w:rPr>
                <w:sz w:val="20"/>
                <w:szCs w:val="20"/>
              </w:rPr>
              <w:t>continuous</w:t>
            </w:r>
            <w:r>
              <w:rPr>
                <w:sz w:val="20"/>
                <w:szCs w:val="20"/>
              </w:rPr>
              <w:t>ly</w:t>
            </w:r>
            <w:r w:rsidRPr="009119F5">
              <w:rPr>
                <w:sz w:val="20"/>
                <w:szCs w:val="20"/>
              </w:rPr>
              <w:t xml:space="preserve"> improve residents’ ability to ask appropriate questions</w:t>
            </w:r>
            <w:r>
              <w:rPr>
                <w:sz w:val="20"/>
                <w:szCs w:val="20"/>
              </w:rPr>
              <w:t xml:space="preserve"> and</w:t>
            </w:r>
            <w:r w:rsidRPr="009119F5">
              <w:rPr>
                <w:sz w:val="20"/>
                <w:szCs w:val="20"/>
              </w:rPr>
              <w:t xml:space="preserve"> negotiate to achieve resident priorities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7C41" w:rsidRPr="009119F5" w:rsidRDefault="000D7C41" w:rsidP="0028349F">
            <w:pPr>
              <w:spacing w:after="0"/>
              <w:rPr>
                <w:noProof/>
                <w:sz w:val="20"/>
                <w:szCs w:val="20"/>
                <w:lang w:bidi="ar-SA"/>
              </w:rPr>
            </w:pPr>
            <w:r w:rsidRPr="009119F5">
              <w:rPr>
                <w:noProof/>
                <w:sz w:val="20"/>
                <w:szCs w:val="20"/>
                <w:lang w:bidi="ar-SA"/>
              </w:rPr>
              <w:t>Managerial</w:t>
            </w:r>
          </w:p>
        </w:tc>
      </w:tr>
    </w:tbl>
    <w:p w:rsidR="00B33D18" w:rsidRDefault="00B33D18"/>
    <w:p w:rsidR="00B33D18" w:rsidRDefault="00B33D18"/>
    <w:tbl>
      <w:tblPr>
        <w:tblpPr w:leftFromText="180" w:rightFromText="180" w:horzAnchor="margin" w:tblpY="531"/>
        <w:tblW w:w="14125" w:type="dxa"/>
        <w:tblBorders>
          <w:top w:val="single" w:sz="4" w:space="0" w:color="006595"/>
          <w:left w:val="single" w:sz="4" w:space="0" w:color="006595"/>
          <w:bottom w:val="single" w:sz="4" w:space="0" w:color="006595"/>
          <w:right w:val="single" w:sz="4" w:space="0" w:color="006595"/>
          <w:insideH w:val="single" w:sz="4" w:space="0" w:color="006595"/>
          <w:insideV w:val="single" w:sz="4" w:space="0" w:color="006595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124"/>
        <w:gridCol w:w="2555"/>
        <w:gridCol w:w="7316"/>
        <w:gridCol w:w="2130"/>
      </w:tblGrid>
      <w:tr w:rsidR="000D7C41" w:rsidRPr="009119F5" w:rsidTr="0028349F">
        <w:tc>
          <w:tcPr>
            <w:tcW w:w="2124" w:type="dxa"/>
            <w:tcBorders>
              <w:right w:val="dotted" w:sz="4" w:space="0" w:color="FFFFFF"/>
            </w:tcBorders>
            <w:shd w:val="clear" w:color="auto" w:fill="006595"/>
          </w:tcPr>
          <w:p w:rsidR="000D7C41" w:rsidRPr="009119F5" w:rsidRDefault="000D7C41" w:rsidP="0028349F">
            <w:pPr>
              <w:spacing w:after="0"/>
              <w:rPr>
                <w:b/>
                <w:noProof/>
                <w:color w:val="FFFFFF"/>
                <w:sz w:val="24"/>
                <w:szCs w:val="24"/>
                <w:lang w:bidi="ar-SA"/>
              </w:rPr>
            </w:pPr>
            <w:r>
              <w:lastRenderedPageBreak/>
              <w:br w:type="page"/>
            </w:r>
            <w:r w:rsidRPr="009119F5">
              <w:rPr>
                <w:b/>
                <w:noProof/>
                <w:color w:val="FFFFFF"/>
                <w:sz w:val="24"/>
                <w:szCs w:val="24"/>
                <w:lang w:bidi="ar-SA"/>
              </w:rPr>
              <w:t>CDO Functions</w:t>
            </w:r>
          </w:p>
        </w:tc>
        <w:tc>
          <w:tcPr>
            <w:tcW w:w="2555" w:type="dxa"/>
            <w:tcBorders>
              <w:left w:val="dotted" w:sz="4" w:space="0" w:color="FFFFFF"/>
              <w:right w:val="dotted" w:sz="4" w:space="0" w:color="FFFFFF"/>
            </w:tcBorders>
            <w:shd w:val="clear" w:color="auto" w:fill="006595"/>
          </w:tcPr>
          <w:p w:rsidR="000D7C41" w:rsidRPr="009119F5" w:rsidRDefault="000D7C41" w:rsidP="0028349F">
            <w:pPr>
              <w:spacing w:after="0"/>
              <w:rPr>
                <w:b/>
                <w:noProof/>
                <w:color w:val="FFFFFF"/>
                <w:sz w:val="24"/>
                <w:szCs w:val="24"/>
                <w:lang w:bidi="ar-SA"/>
              </w:rPr>
            </w:pPr>
            <w:r w:rsidRPr="009119F5">
              <w:rPr>
                <w:b/>
                <w:noProof/>
                <w:color w:val="FFFFFF"/>
                <w:sz w:val="24"/>
                <w:szCs w:val="24"/>
                <w:lang w:bidi="ar-SA"/>
              </w:rPr>
              <w:t>Competency Categories</w:t>
            </w:r>
          </w:p>
        </w:tc>
        <w:tc>
          <w:tcPr>
            <w:tcW w:w="7316" w:type="dxa"/>
            <w:tcBorders>
              <w:left w:val="dotted" w:sz="4" w:space="0" w:color="FFFFFF"/>
              <w:right w:val="dotted" w:sz="4" w:space="0" w:color="FFFFFF"/>
            </w:tcBorders>
            <w:shd w:val="clear" w:color="auto" w:fill="006595"/>
          </w:tcPr>
          <w:p w:rsidR="000D7C41" w:rsidRPr="009119F5" w:rsidRDefault="000D7C41" w:rsidP="0028349F">
            <w:pPr>
              <w:spacing w:after="0"/>
              <w:rPr>
                <w:b/>
                <w:noProof/>
                <w:color w:val="FFFFFF"/>
                <w:lang w:bidi="ar-SA"/>
              </w:rPr>
            </w:pPr>
            <w:r w:rsidRPr="009119F5">
              <w:rPr>
                <w:b/>
                <w:noProof/>
                <w:color w:val="FFFFFF"/>
                <w:lang w:bidi="ar-SA"/>
              </w:rPr>
              <w:t>Competency Statements</w:t>
            </w:r>
          </w:p>
        </w:tc>
        <w:tc>
          <w:tcPr>
            <w:tcW w:w="2130" w:type="dxa"/>
            <w:tcBorders>
              <w:left w:val="dotted" w:sz="4" w:space="0" w:color="FFFFFF"/>
            </w:tcBorders>
            <w:shd w:val="clear" w:color="auto" w:fill="006595"/>
          </w:tcPr>
          <w:p w:rsidR="000D7C41" w:rsidRPr="000D7C41" w:rsidRDefault="000D7C41" w:rsidP="0028349F">
            <w:pPr>
              <w:spacing w:after="0"/>
              <w:rPr>
                <w:b/>
                <w:noProof/>
                <w:color w:val="FFFFFF"/>
                <w:lang w:bidi="ar-SA"/>
              </w:rPr>
            </w:pPr>
            <w:r w:rsidRPr="009119F5">
              <w:rPr>
                <w:b/>
                <w:noProof/>
                <w:color w:val="FFFFFF"/>
                <w:lang w:bidi="ar-SA"/>
              </w:rPr>
              <w:t>Level</w:t>
            </w:r>
            <w:r>
              <w:rPr>
                <w:b/>
                <w:noProof/>
                <w:color w:val="FFFFFF"/>
                <w:lang w:bidi="ar-SA"/>
              </w:rPr>
              <w:t xml:space="preserve"> (</w:t>
            </w:r>
            <w:r w:rsidRPr="009119F5">
              <w:rPr>
                <w:b/>
                <w:noProof/>
                <w:color w:val="FFFFFF"/>
                <w:sz w:val="18"/>
                <w:szCs w:val="18"/>
                <w:lang w:bidi="ar-SA"/>
              </w:rPr>
              <w:t>Entry</w:t>
            </w:r>
            <w:r>
              <w:rPr>
                <w:b/>
                <w:noProof/>
                <w:color w:val="FFFFFF"/>
                <w:lang w:bidi="ar-SA"/>
              </w:rPr>
              <w:t xml:space="preserve">, </w:t>
            </w:r>
            <w:r w:rsidRPr="009119F5">
              <w:rPr>
                <w:b/>
                <w:noProof/>
                <w:color w:val="FFFFFF"/>
                <w:sz w:val="18"/>
                <w:szCs w:val="18"/>
                <w:lang w:bidi="ar-SA"/>
              </w:rPr>
              <w:t>Mid</w:t>
            </w:r>
            <w:r>
              <w:rPr>
                <w:b/>
                <w:noProof/>
                <w:color w:val="FFFFFF"/>
                <w:lang w:bidi="ar-SA"/>
              </w:rPr>
              <w:t xml:space="preserve">, and </w:t>
            </w:r>
            <w:r w:rsidRPr="009119F5">
              <w:rPr>
                <w:b/>
                <w:noProof/>
                <w:color w:val="FFFFFF"/>
                <w:sz w:val="18"/>
                <w:szCs w:val="18"/>
                <w:lang w:bidi="ar-SA"/>
              </w:rPr>
              <w:t>Managerial</w:t>
            </w:r>
            <w:r>
              <w:rPr>
                <w:b/>
                <w:noProof/>
                <w:color w:val="FFFFFF"/>
                <w:sz w:val="18"/>
                <w:szCs w:val="18"/>
                <w:lang w:bidi="ar-SA"/>
              </w:rPr>
              <w:t>)</w:t>
            </w:r>
          </w:p>
        </w:tc>
      </w:tr>
      <w:tr w:rsidR="000D7C41" w:rsidRPr="009119F5" w:rsidTr="0028349F">
        <w:trPr>
          <w:trHeight w:val="195"/>
        </w:trPr>
        <w:tc>
          <w:tcPr>
            <w:tcW w:w="2124" w:type="dxa"/>
            <w:vMerge w:val="restart"/>
            <w:shd w:val="clear" w:color="auto" w:fill="auto"/>
          </w:tcPr>
          <w:p w:rsidR="000D7C41" w:rsidRPr="009119F5" w:rsidRDefault="000D7C41" w:rsidP="0028349F">
            <w:pPr>
              <w:spacing w:after="0"/>
              <w:rPr>
                <w:b/>
                <w:noProof/>
                <w:lang w:bidi="ar-SA"/>
              </w:rPr>
            </w:pPr>
          </w:p>
          <w:p w:rsidR="000D7C41" w:rsidRPr="009119F5" w:rsidRDefault="000D7C41" w:rsidP="0028349F">
            <w:pPr>
              <w:spacing w:after="0"/>
              <w:rPr>
                <w:b/>
                <w:noProof/>
                <w:lang w:bidi="ar-SA"/>
              </w:rPr>
            </w:pPr>
          </w:p>
          <w:p w:rsidR="000D7C41" w:rsidRPr="009119F5" w:rsidRDefault="000D7C41" w:rsidP="0028349F">
            <w:pPr>
              <w:spacing w:after="0"/>
              <w:rPr>
                <w:b/>
                <w:noProof/>
                <w:lang w:bidi="ar-SA"/>
              </w:rPr>
            </w:pPr>
          </w:p>
          <w:p w:rsidR="000D7C41" w:rsidRPr="009119F5" w:rsidRDefault="000D7C41" w:rsidP="0028349F">
            <w:pPr>
              <w:spacing w:after="0"/>
              <w:rPr>
                <w:b/>
                <w:noProof/>
                <w:lang w:bidi="ar-SA"/>
              </w:rPr>
            </w:pPr>
          </w:p>
          <w:p w:rsidR="000D7C41" w:rsidRPr="009119F5" w:rsidRDefault="000D7C41" w:rsidP="0028349F">
            <w:pPr>
              <w:spacing w:after="0"/>
              <w:rPr>
                <w:b/>
                <w:noProof/>
                <w:sz w:val="24"/>
                <w:szCs w:val="24"/>
                <w:lang w:bidi="ar-SA"/>
              </w:rPr>
            </w:pPr>
          </w:p>
          <w:p w:rsidR="000D7C41" w:rsidRPr="009119F5" w:rsidRDefault="000D7C41" w:rsidP="0028349F">
            <w:pPr>
              <w:spacing w:after="0"/>
              <w:rPr>
                <w:b/>
                <w:noProof/>
                <w:sz w:val="24"/>
                <w:szCs w:val="24"/>
                <w:lang w:bidi="ar-SA"/>
              </w:rPr>
            </w:pPr>
          </w:p>
          <w:p w:rsidR="000D7C41" w:rsidRPr="009119F5" w:rsidRDefault="000D7C41" w:rsidP="0028349F">
            <w:pPr>
              <w:spacing w:after="0"/>
              <w:rPr>
                <w:b/>
                <w:noProof/>
                <w:sz w:val="24"/>
                <w:szCs w:val="24"/>
                <w:lang w:bidi="ar-SA"/>
              </w:rPr>
            </w:pPr>
          </w:p>
          <w:p w:rsidR="000D7C41" w:rsidRPr="009119F5" w:rsidRDefault="000D7C41" w:rsidP="0028349F">
            <w:pPr>
              <w:spacing w:after="0"/>
              <w:rPr>
                <w:b/>
                <w:noProof/>
                <w:sz w:val="24"/>
                <w:szCs w:val="24"/>
                <w:lang w:bidi="ar-SA"/>
              </w:rPr>
            </w:pPr>
          </w:p>
          <w:p w:rsidR="000D7C41" w:rsidRPr="009119F5" w:rsidRDefault="000D7C41" w:rsidP="0028349F">
            <w:pPr>
              <w:spacing w:after="0"/>
              <w:rPr>
                <w:b/>
                <w:noProof/>
                <w:sz w:val="24"/>
                <w:szCs w:val="24"/>
                <w:lang w:bidi="ar-SA"/>
              </w:rPr>
            </w:pPr>
            <w:r w:rsidRPr="009119F5">
              <w:rPr>
                <w:b/>
                <w:noProof/>
                <w:sz w:val="24"/>
                <w:szCs w:val="24"/>
                <w:lang w:bidi="ar-SA"/>
              </w:rPr>
              <w:t>Economic Development</w:t>
            </w:r>
          </w:p>
        </w:tc>
        <w:tc>
          <w:tcPr>
            <w:tcW w:w="2555" w:type="dxa"/>
            <w:vMerge w:val="restart"/>
            <w:shd w:val="clear" w:color="auto" w:fill="auto"/>
          </w:tcPr>
          <w:p w:rsidR="000D7C41" w:rsidRPr="009119F5" w:rsidRDefault="000D7C41" w:rsidP="0028349F">
            <w:pPr>
              <w:spacing w:after="0"/>
              <w:rPr>
                <w:noProof/>
                <w:lang w:bidi="ar-SA"/>
              </w:rPr>
            </w:pPr>
            <w:bookmarkStart w:id="3" w:name="_Hlk531275396"/>
            <w:r w:rsidRPr="009119F5">
              <w:rPr>
                <w:noProof/>
                <w:lang w:bidi="ar-SA"/>
              </w:rPr>
              <w:t>Commercial Corridor Development</w:t>
            </w:r>
            <w:bookmarkEnd w:id="3"/>
          </w:p>
        </w:tc>
        <w:tc>
          <w:tcPr>
            <w:tcW w:w="7316" w:type="dxa"/>
            <w:tcBorders>
              <w:bottom w:val="single" w:sz="4" w:space="0" w:color="auto"/>
            </w:tcBorders>
            <w:shd w:val="clear" w:color="auto" w:fill="auto"/>
          </w:tcPr>
          <w:p w:rsidR="000D7C41" w:rsidRPr="009119F5" w:rsidRDefault="000D7C41" w:rsidP="0028349F">
            <w:pPr>
              <w:spacing w:after="0"/>
              <w:rPr>
                <w:noProof/>
                <w:sz w:val="20"/>
                <w:szCs w:val="20"/>
                <w:lang w:bidi="ar-SA"/>
              </w:rPr>
            </w:pPr>
            <w:r>
              <w:rPr>
                <w:noProof/>
                <w:sz w:val="20"/>
                <w:szCs w:val="20"/>
                <w:lang w:bidi="ar-SA"/>
              </w:rPr>
              <w:t>Assesses commercial corridor best practices and applies those with high potential to achieve desired outcomes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</w:tcPr>
          <w:p w:rsidR="000D7C41" w:rsidRPr="009119F5" w:rsidRDefault="000D7C41" w:rsidP="0028349F">
            <w:pPr>
              <w:spacing w:after="0"/>
              <w:rPr>
                <w:noProof/>
                <w:sz w:val="20"/>
                <w:szCs w:val="20"/>
                <w:lang w:bidi="ar-SA"/>
              </w:rPr>
            </w:pPr>
            <w:r w:rsidRPr="009119F5">
              <w:rPr>
                <w:noProof/>
                <w:sz w:val="20"/>
                <w:szCs w:val="20"/>
                <w:lang w:bidi="ar-SA"/>
              </w:rPr>
              <w:t>Mid</w:t>
            </w:r>
            <w:r>
              <w:rPr>
                <w:noProof/>
                <w:sz w:val="20"/>
                <w:szCs w:val="20"/>
                <w:lang w:bidi="ar-SA"/>
              </w:rPr>
              <w:t xml:space="preserve"> to </w:t>
            </w:r>
            <w:r w:rsidRPr="009119F5">
              <w:rPr>
                <w:noProof/>
                <w:sz w:val="20"/>
                <w:szCs w:val="20"/>
                <w:lang w:bidi="ar-SA"/>
              </w:rPr>
              <w:t>Managerial</w:t>
            </w:r>
          </w:p>
        </w:tc>
      </w:tr>
      <w:tr w:rsidR="000D7C41" w:rsidRPr="009119F5" w:rsidTr="0028349F">
        <w:trPr>
          <w:trHeight w:val="450"/>
        </w:trPr>
        <w:tc>
          <w:tcPr>
            <w:tcW w:w="2124" w:type="dxa"/>
            <w:vMerge/>
            <w:shd w:val="clear" w:color="auto" w:fill="auto"/>
          </w:tcPr>
          <w:p w:rsidR="000D7C41" w:rsidRPr="009119F5" w:rsidRDefault="000D7C41" w:rsidP="0028349F">
            <w:pPr>
              <w:spacing w:after="0"/>
              <w:rPr>
                <w:b/>
                <w:noProof/>
                <w:lang w:bidi="ar-SA"/>
              </w:rPr>
            </w:pPr>
          </w:p>
        </w:tc>
        <w:tc>
          <w:tcPr>
            <w:tcW w:w="2555" w:type="dxa"/>
            <w:vMerge/>
            <w:shd w:val="clear" w:color="auto" w:fill="auto"/>
          </w:tcPr>
          <w:p w:rsidR="000D7C41" w:rsidRPr="009119F5" w:rsidRDefault="000D7C41" w:rsidP="0028349F">
            <w:pPr>
              <w:spacing w:after="0"/>
              <w:rPr>
                <w:noProof/>
                <w:lang w:bidi="ar-SA"/>
              </w:rPr>
            </w:pPr>
          </w:p>
        </w:tc>
        <w:tc>
          <w:tcPr>
            <w:tcW w:w="7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7C41" w:rsidRPr="009119F5" w:rsidRDefault="000D7C41" w:rsidP="0028349F">
            <w:pPr>
              <w:spacing w:after="0"/>
              <w:rPr>
                <w:noProof/>
                <w:sz w:val="20"/>
                <w:szCs w:val="20"/>
                <w:lang w:bidi="ar-SA"/>
              </w:rPr>
            </w:pPr>
            <w:r w:rsidRPr="009119F5">
              <w:rPr>
                <w:noProof/>
                <w:sz w:val="20"/>
                <w:szCs w:val="20"/>
                <w:lang w:bidi="ar-SA"/>
              </w:rPr>
              <w:t>Uses market analysis to understand the dynamics of a micro-economy within a corridor and its surrounding macro economy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7C41" w:rsidRPr="009119F5" w:rsidRDefault="000D7C41" w:rsidP="0028349F">
            <w:pPr>
              <w:spacing w:after="0"/>
              <w:rPr>
                <w:noProof/>
                <w:sz w:val="20"/>
                <w:szCs w:val="20"/>
                <w:lang w:bidi="ar-SA"/>
              </w:rPr>
            </w:pPr>
            <w:r w:rsidRPr="009119F5">
              <w:rPr>
                <w:noProof/>
                <w:sz w:val="20"/>
                <w:szCs w:val="20"/>
                <w:lang w:bidi="ar-SA"/>
              </w:rPr>
              <w:t>Managerial</w:t>
            </w:r>
          </w:p>
        </w:tc>
      </w:tr>
      <w:tr w:rsidR="000D7C41" w:rsidRPr="009119F5" w:rsidTr="0028349F">
        <w:trPr>
          <w:trHeight w:val="480"/>
        </w:trPr>
        <w:tc>
          <w:tcPr>
            <w:tcW w:w="2124" w:type="dxa"/>
            <w:vMerge/>
            <w:shd w:val="clear" w:color="auto" w:fill="auto"/>
          </w:tcPr>
          <w:p w:rsidR="000D7C41" w:rsidRPr="009119F5" w:rsidRDefault="000D7C41" w:rsidP="0028349F">
            <w:pPr>
              <w:spacing w:after="0"/>
              <w:rPr>
                <w:b/>
                <w:noProof/>
                <w:lang w:bidi="ar-SA"/>
              </w:rPr>
            </w:pPr>
          </w:p>
        </w:tc>
        <w:tc>
          <w:tcPr>
            <w:tcW w:w="2555" w:type="dxa"/>
            <w:vMerge/>
            <w:shd w:val="clear" w:color="auto" w:fill="auto"/>
          </w:tcPr>
          <w:p w:rsidR="000D7C41" w:rsidRPr="009119F5" w:rsidRDefault="000D7C41" w:rsidP="0028349F">
            <w:pPr>
              <w:spacing w:after="0"/>
              <w:rPr>
                <w:noProof/>
                <w:lang w:bidi="ar-SA"/>
              </w:rPr>
            </w:pPr>
          </w:p>
        </w:tc>
        <w:tc>
          <w:tcPr>
            <w:tcW w:w="7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7C41" w:rsidRPr="009119F5" w:rsidRDefault="000D7C41" w:rsidP="0028349F">
            <w:pPr>
              <w:spacing w:after="0"/>
              <w:rPr>
                <w:noProof/>
                <w:sz w:val="20"/>
                <w:szCs w:val="20"/>
                <w:lang w:bidi="ar-SA"/>
              </w:rPr>
            </w:pPr>
            <w:r w:rsidRPr="009119F5">
              <w:rPr>
                <w:noProof/>
                <w:sz w:val="20"/>
                <w:szCs w:val="20"/>
                <w:lang w:bidi="ar-SA"/>
              </w:rPr>
              <w:t>Engages local business stakeholders to align/match corridor strategies to priorities and needs defined in market and planning analysis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7C41" w:rsidRPr="009119F5" w:rsidRDefault="000D7C41" w:rsidP="0028349F">
            <w:pPr>
              <w:spacing w:after="0"/>
              <w:rPr>
                <w:noProof/>
                <w:sz w:val="20"/>
                <w:szCs w:val="20"/>
                <w:lang w:bidi="ar-SA"/>
              </w:rPr>
            </w:pPr>
            <w:r w:rsidRPr="009119F5">
              <w:rPr>
                <w:noProof/>
                <w:sz w:val="20"/>
                <w:szCs w:val="20"/>
                <w:lang w:bidi="ar-SA"/>
              </w:rPr>
              <w:t>Managerial</w:t>
            </w:r>
          </w:p>
        </w:tc>
      </w:tr>
      <w:tr w:rsidR="000D7C41" w:rsidRPr="009119F5" w:rsidTr="0028349F">
        <w:trPr>
          <w:trHeight w:val="480"/>
        </w:trPr>
        <w:tc>
          <w:tcPr>
            <w:tcW w:w="2124" w:type="dxa"/>
            <w:vMerge/>
            <w:shd w:val="clear" w:color="auto" w:fill="auto"/>
          </w:tcPr>
          <w:p w:rsidR="000D7C41" w:rsidRPr="009119F5" w:rsidRDefault="000D7C41" w:rsidP="0028349F">
            <w:pPr>
              <w:spacing w:after="0"/>
              <w:rPr>
                <w:b/>
                <w:noProof/>
                <w:lang w:bidi="ar-SA"/>
              </w:rPr>
            </w:pPr>
          </w:p>
        </w:tc>
        <w:tc>
          <w:tcPr>
            <w:tcW w:w="2555" w:type="dxa"/>
            <w:vMerge/>
            <w:shd w:val="clear" w:color="auto" w:fill="auto"/>
          </w:tcPr>
          <w:p w:rsidR="000D7C41" w:rsidRPr="009119F5" w:rsidRDefault="000D7C41" w:rsidP="0028349F">
            <w:pPr>
              <w:spacing w:after="0"/>
              <w:rPr>
                <w:noProof/>
                <w:lang w:bidi="ar-SA"/>
              </w:rPr>
            </w:pPr>
          </w:p>
        </w:tc>
        <w:tc>
          <w:tcPr>
            <w:tcW w:w="7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7C41" w:rsidRPr="009119F5" w:rsidRDefault="000D7C41" w:rsidP="0028349F">
            <w:pPr>
              <w:spacing w:after="0"/>
              <w:rPr>
                <w:noProof/>
                <w:sz w:val="20"/>
                <w:szCs w:val="20"/>
                <w:lang w:bidi="ar-SA"/>
              </w:rPr>
            </w:pPr>
            <w:r w:rsidRPr="009119F5">
              <w:rPr>
                <w:noProof/>
                <w:sz w:val="20"/>
                <w:szCs w:val="20"/>
                <w:lang w:bidi="ar-SA"/>
              </w:rPr>
              <w:t>Identifies and implements funding strategies that include government resources and tools, as well as private funding to achieve aligned strategies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7C41" w:rsidRPr="009119F5" w:rsidRDefault="000D7C41" w:rsidP="0028349F">
            <w:pPr>
              <w:spacing w:after="0"/>
              <w:rPr>
                <w:noProof/>
                <w:sz w:val="20"/>
                <w:szCs w:val="20"/>
                <w:lang w:bidi="ar-SA"/>
              </w:rPr>
            </w:pPr>
            <w:r w:rsidRPr="009119F5">
              <w:rPr>
                <w:noProof/>
                <w:sz w:val="20"/>
                <w:szCs w:val="20"/>
                <w:lang w:bidi="ar-SA"/>
              </w:rPr>
              <w:t>Mid</w:t>
            </w:r>
            <w:r>
              <w:rPr>
                <w:noProof/>
                <w:sz w:val="20"/>
                <w:szCs w:val="20"/>
                <w:lang w:bidi="ar-SA"/>
              </w:rPr>
              <w:t xml:space="preserve"> to </w:t>
            </w:r>
            <w:r w:rsidRPr="009119F5">
              <w:rPr>
                <w:noProof/>
                <w:sz w:val="20"/>
                <w:szCs w:val="20"/>
                <w:lang w:bidi="ar-SA"/>
              </w:rPr>
              <w:t>Managerial</w:t>
            </w:r>
          </w:p>
        </w:tc>
      </w:tr>
      <w:tr w:rsidR="000D7C41" w:rsidRPr="009119F5" w:rsidTr="0028349F">
        <w:trPr>
          <w:trHeight w:val="450"/>
        </w:trPr>
        <w:tc>
          <w:tcPr>
            <w:tcW w:w="2124" w:type="dxa"/>
            <w:vMerge/>
            <w:shd w:val="clear" w:color="auto" w:fill="auto"/>
          </w:tcPr>
          <w:p w:rsidR="000D7C41" w:rsidRPr="009119F5" w:rsidRDefault="000D7C41" w:rsidP="0028349F">
            <w:pPr>
              <w:spacing w:after="0"/>
              <w:rPr>
                <w:b/>
                <w:noProof/>
                <w:lang w:bidi="ar-SA"/>
              </w:rPr>
            </w:pPr>
          </w:p>
        </w:tc>
        <w:tc>
          <w:tcPr>
            <w:tcW w:w="2555" w:type="dxa"/>
            <w:vMerge w:val="restart"/>
            <w:shd w:val="clear" w:color="auto" w:fill="auto"/>
          </w:tcPr>
          <w:p w:rsidR="000D7C41" w:rsidRPr="009119F5" w:rsidRDefault="000D7C41" w:rsidP="0028349F">
            <w:pPr>
              <w:spacing w:after="0"/>
              <w:rPr>
                <w:noProof/>
                <w:lang w:bidi="ar-SA"/>
              </w:rPr>
            </w:pPr>
            <w:r w:rsidRPr="009119F5">
              <w:rPr>
                <w:noProof/>
                <w:lang w:bidi="ar-SA"/>
              </w:rPr>
              <w:t>Business Organizing and Development</w:t>
            </w:r>
          </w:p>
        </w:tc>
        <w:tc>
          <w:tcPr>
            <w:tcW w:w="7316" w:type="dxa"/>
            <w:tcBorders>
              <w:bottom w:val="single" w:sz="4" w:space="0" w:color="auto"/>
            </w:tcBorders>
            <w:shd w:val="clear" w:color="auto" w:fill="auto"/>
          </w:tcPr>
          <w:p w:rsidR="000D7C41" w:rsidRPr="009119F5" w:rsidRDefault="000D7C41" w:rsidP="0028349F">
            <w:pPr>
              <w:spacing w:after="0"/>
              <w:rPr>
                <w:noProof/>
                <w:sz w:val="20"/>
                <w:szCs w:val="20"/>
                <w:lang w:bidi="ar-SA"/>
              </w:rPr>
            </w:pPr>
            <w:r w:rsidRPr="009119F5">
              <w:rPr>
                <w:noProof/>
                <w:sz w:val="20"/>
                <w:szCs w:val="20"/>
                <w:lang w:bidi="ar-SA"/>
              </w:rPr>
              <w:t>Understands principles of business development and management to inspire and recruit business to engage with CDO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</w:tcPr>
          <w:p w:rsidR="000D7C41" w:rsidRPr="009119F5" w:rsidRDefault="000D7C41" w:rsidP="0028349F">
            <w:pPr>
              <w:spacing w:after="0"/>
              <w:rPr>
                <w:noProof/>
                <w:sz w:val="20"/>
                <w:szCs w:val="20"/>
                <w:lang w:bidi="ar-SA"/>
              </w:rPr>
            </w:pPr>
            <w:r w:rsidRPr="009119F5">
              <w:rPr>
                <w:noProof/>
                <w:sz w:val="20"/>
                <w:szCs w:val="20"/>
                <w:lang w:bidi="ar-SA"/>
              </w:rPr>
              <w:t>Mid</w:t>
            </w:r>
            <w:r>
              <w:rPr>
                <w:noProof/>
                <w:sz w:val="20"/>
                <w:szCs w:val="20"/>
                <w:lang w:bidi="ar-SA"/>
              </w:rPr>
              <w:t xml:space="preserve"> to </w:t>
            </w:r>
            <w:r w:rsidRPr="009119F5">
              <w:rPr>
                <w:noProof/>
                <w:sz w:val="20"/>
                <w:szCs w:val="20"/>
                <w:lang w:bidi="ar-SA"/>
              </w:rPr>
              <w:t>Managerial</w:t>
            </w:r>
          </w:p>
        </w:tc>
      </w:tr>
      <w:tr w:rsidR="000D7C41" w:rsidRPr="009119F5" w:rsidTr="0028349F">
        <w:trPr>
          <w:trHeight w:val="450"/>
        </w:trPr>
        <w:tc>
          <w:tcPr>
            <w:tcW w:w="2124" w:type="dxa"/>
            <w:vMerge/>
            <w:shd w:val="clear" w:color="auto" w:fill="auto"/>
          </w:tcPr>
          <w:p w:rsidR="000D7C41" w:rsidRPr="009119F5" w:rsidRDefault="000D7C41" w:rsidP="0028349F">
            <w:pPr>
              <w:spacing w:after="0"/>
              <w:rPr>
                <w:b/>
                <w:noProof/>
                <w:lang w:bidi="ar-SA"/>
              </w:rPr>
            </w:pPr>
          </w:p>
        </w:tc>
        <w:tc>
          <w:tcPr>
            <w:tcW w:w="2555" w:type="dxa"/>
            <w:vMerge/>
            <w:shd w:val="clear" w:color="auto" w:fill="auto"/>
          </w:tcPr>
          <w:p w:rsidR="000D7C41" w:rsidRPr="009119F5" w:rsidRDefault="000D7C41" w:rsidP="0028349F">
            <w:pPr>
              <w:spacing w:after="0"/>
              <w:rPr>
                <w:noProof/>
                <w:lang w:bidi="ar-SA"/>
              </w:rPr>
            </w:pPr>
          </w:p>
        </w:tc>
        <w:tc>
          <w:tcPr>
            <w:tcW w:w="7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7C41" w:rsidRPr="009119F5" w:rsidRDefault="000D7C41" w:rsidP="0028349F">
            <w:pPr>
              <w:spacing w:after="0"/>
              <w:rPr>
                <w:noProof/>
                <w:sz w:val="20"/>
                <w:szCs w:val="20"/>
                <w:lang w:bidi="ar-SA"/>
              </w:rPr>
            </w:pPr>
            <w:r w:rsidRPr="009119F5">
              <w:rPr>
                <w:noProof/>
                <w:sz w:val="20"/>
                <w:szCs w:val="20"/>
                <w:lang w:bidi="ar-SA"/>
              </w:rPr>
              <w:t xml:space="preserve">Uses </w:t>
            </w:r>
            <w:r>
              <w:rPr>
                <w:noProof/>
                <w:sz w:val="20"/>
                <w:szCs w:val="20"/>
                <w:lang w:bidi="ar-SA"/>
              </w:rPr>
              <w:t xml:space="preserve">community development principles, processes and tools when engaging and integrating businesses in community development work 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7C41" w:rsidRPr="009119F5" w:rsidRDefault="000D7C41" w:rsidP="0028349F">
            <w:pPr>
              <w:spacing w:after="0"/>
              <w:rPr>
                <w:noProof/>
                <w:sz w:val="20"/>
                <w:szCs w:val="20"/>
                <w:lang w:bidi="ar-SA"/>
              </w:rPr>
            </w:pPr>
            <w:r w:rsidRPr="009119F5">
              <w:rPr>
                <w:noProof/>
                <w:sz w:val="20"/>
                <w:szCs w:val="20"/>
                <w:lang w:bidi="ar-SA"/>
              </w:rPr>
              <w:t>Mid</w:t>
            </w:r>
            <w:r>
              <w:rPr>
                <w:noProof/>
                <w:sz w:val="20"/>
                <w:szCs w:val="20"/>
                <w:lang w:bidi="ar-SA"/>
              </w:rPr>
              <w:t xml:space="preserve"> to </w:t>
            </w:r>
            <w:r w:rsidRPr="009119F5">
              <w:rPr>
                <w:noProof/>
                <w:sz w:val="20"/>
                <w:szCs w:val="20"/>
                <w:lang w:bidi="ar-SA"/>
              </w:rPr>
              <w:t>Managerial</w:t>
            </w:r>
          </w:p>
        </w:tc>
      </w:tr>
      <w:tr w:rsidR="000D7C41" w:rsidRPr="009119F5" w:rsidTr="0028349F">
        <w:trPr>
          <w:trHeight w:val="360"/>
        </w:trPr>
        <w:tc>
          <w:tcPr>
            <w:tcW w:w="2124" w:type="dxa"/>
            <w:vMerge/>
            <w:shd w:val="clear" w:color="auto" w:fill="auto"/>
          </w:tcPr>
          <w:p w:rsidR="000D7C41" w:rsidRPr="009119F5" w:rsidRDefault="000D7C41" w:rsidP="0028349F">
            <w:pPr>
              <w:spacing w:after="0"/>
              <w:rPr>
                <w:b/>
                <w:noProof/>
                <w:lang w:bidi="ar-SA"/>
              </w:rPr>
            </w:pPr>
          </w:p>
        </w:tc>
        <w:tc>
          <w:tcPr>
            <w:tcW w:w="2555" w:type="dxa"/>
            <w:vMerge/>
            <w:shd w:val="clear" w:color="auto" w:fill="auto"/>
          </w:tcPr>
          <w:p w:rsidR="000D7C41" w:rsidRPr="009119F5" w:rsidRDefault="000D7C41" w:rsidP="0028349F">
            <w:pPr>
              <w:spacing w:after="0"/>
              <w:rPr>
                <w:noProof/>
                <w:lang w:bidi="ar-SA"/>
              </w:rPr>
            </w:pPr>
          </w:p>
        </w:tc>
        <w:tc>
          <w:tcPr>
            <w:tcW w:w="7316" w:type="dxa"/>
            <w:tcBorders>
              <w:top w:val="single" w:sz="4" w:space="0" w:color="auto"/>
            </w:tcBorders>
            <w:shd w:val="clear" w:color="auto" w:fill="auto"/>
          </w:tcPr>
          <w:p w:rsidR="000D7C41" w:rsidRPr="009119F5" w:rsidRDefault="000D7C41" w:rsidP="0028349F">
            <w:pPr>
              <w:spacing w:after="0"/>
              <w:rPr>
                <w:noProof/>
                <w:sz w:val="20"/>
                <w:szCs w:val="20"/>
                <w:lang w:bidi="ar-SA"/>
              </w:rPr>
            </w:pPr>
            <w:r w:rsidRPr="009119F5">
              <w:rPr>
                <w:noProof/>
                <w:sz w:val="20"/>
                <w:szCs w:val="20"/>
                <w:lang w:bidi="ar-SA"/>
              </w:rPr>
              <w:t>Facilitates and brokers support services to local businesses</w:t>
            </w:r>
          </w:p>
        </w:tc>
        <w:tc>
          <w:tcPr>
            <w:tcW w:w="2130" w:type="dxa"/>
            <w:tcBorders>
              <w:top w:val="single" w:sz="4" w:space="0" w:color="auto"/>
            </w:tcBorders>
            <w:shd w:val="clear" w:color="auto" w:fill="auto"/>
          </w:tcPr>
          <w:p w:rsidR="000D7C41" w:rsidRPr="009119F5" w:rsidRDefault="000D7C41" w:rsidP="0028349F">
            <w:pPr>
              <w:spacing w:after="0"/>
              <w:rPr>
                <w:noProof/>
                <w:sz w:val="20"/>
                <w:szCs w:val="20"/>
                <w:lang w:bidi="ar-SA"/>
              </w:rPr>
            </w:pPr>
            <w:r w:rsidRPr="009119F5">
              <w:rPr>
                <w:noProof/>
                <w:sz w:val="20"/>
                <w:szCs w:val="20"/>
                <w:lang w:bidi="ar-SA"/>
              </w:rPr>
              <w:t>Mid</w:t>
            </w:r>
            <w:r>
              <w:rPr>
                <w:noProof/>
                <w:sz w:val="20"/>
                <w:szCs w:val="20"/>
                <w:lang w:bidi="ar-SA"/>
              </w:rPr>
              <w:t xml:space="preserve"> to </w:t>
            </w:r>
            <w:r w:rsidRPr="009119F5">
              <w:rPr>
                <w:noProof/>
                <w:sz w:val="20"/>
                <w:szCs w:val="20"/>
                <w:lang w:bidi="ar-SA"/>
              </w:rPr>
              <w:t>Managerial</w:t>
            </w:r>
          </w:p>
        </w:tc>
      </w:tr>
      <w:tr w:rsidR="000D7C41" w:rsidRPr="009119F5" w:rsidTr="0028349F">
        <w:trPr>
          <w:trHeight w:val="609"/>
        </w:trPr>
        <w:tc>
          <w:tcPr>
            <w:tcW w:w="2124" w:type="dxa"/>
            <w:vMerge/>
            <w:shd w:val="clear" w:color="auto" w:fill="auto"/>
          </w:tcPr>
          <w:p w:rsidR="000D7C41" w:rsidRPr="009119F5" w:rsidRDefault="000D7C41" w:rsidP="0028349F">
            <w:pPr>
              <w:spacing w:after="0"/>
              <w:rPr>
                <w:b/>
                <w:noProof/>
                <w:lang w:bidi="ar-SA"/>
              </w:rPr>
            </w:pPr>
          </w:p>
        </w:tc>
        <w:tc>
          <w:tcPr>
            <w:tcW w:w="2555" w:type="dxa"/>
            <w:vMerge w:val="restart"/>
            <w:shd w:val="clear" w:color="auto" w:fill="auto"/>
          </w:tcPr>
          <w:p w:rsidR="000D7C41" w:rsidRPr="009119F5" w:rsidRDefault="000D7C41" w:rsidP="0028349F">
            <w:pPr>
              <w:spacing w:after="0"/>
              <w:rPr>
                <w:noProof/>
                <w:lang w:bidi="ar-SA"/>
              </w:rPr>
            </w:pPr>
            <w:r w:rsidRPr="009119F5">
              <w:rPr>
                <w:noProof/>
                <w:lang w:bidi="ar-SA"/>
              </w:rPr>
              <w:t>Commercial Real Estate Development</w:t>
            </w:r>
          </w:p>
        </w:tc>
        <w:tc>
          <w:tcPr>
            <w:tcW w:w="7316" w:type="dxa"/>
            <w:tcBorders>
              <w:bottom w:val="single" w:sz="4" w:space="0" w:color="auto"/>
            </w:tcBorders>
            <w:shd w:val="clear" w:color="auto" w:fill="auto"/>
          </w:tcPr>
          <w:p w:rsidR="000D7C41" w:rsidRPr="009119F5" w:rsidRDefault="000D7C41" w:rsidP="0028349F">
            <w:pPr>
              <w:spacing w:after="0"/>
              <w:rPr>
                <w:noProof/>
                <w:sz w:val="20"/>
                <w:szCs w:val="20"/>
                <w:lang w:bidi="ar-SA"/>
              </w:rPr>
            </w:pPr>
            <w:r w:rsidRPr="009119F5">
              <w:rPr>
                <w:noProof/>
                <w:sz w:val="20"/>
                <w:szCs w:val="20"/>
                <w:lang w:bidi="ar-SA"/>
              </w:rPr>
              <w:t>Employ</w:t>
            </w:r>
            <w:r>
              <w:rPr>
                <w:noProof/>
                <w:sz w:val="20"/>
                <w:szCs w:val="20"/>
                <w:lang w:bidi="ar-SA"/>
              </w:rPr>
              <w:t>s</w:t>
            </w:r>
            <w:r w:rsidRPr="009119F5">
              <w:rPr>
                <w:noProof/>
                <w:sz w:val="20"/>
                <w:szCs w:val="20"/>
                <w:lang w:bidi="ar-SA"/>
              </w:rPr>
              <w:t xml:space="preserve"> necessary tools and strategies to generate market analysis for </w:t>
            </w:r>
            <w:r w:rsidRPr="00B33D18">
              <w:rPr>
                <w:noProof/>
                <w:sz w:val="20"/>
                <w:szCs w:val="20"/>
                <w:lang w:bidi="ar-SA"/>
              </w:rPr>
              <w:t>commercial/institutional</w:t>
            </w:r>
            <w:r w:rsidRPr="009119F5">
              <w:rPr>
                <w:noProof/>
                <w:sz w:val="20"/>
                <w:szCs w:val="20"/>
                <w:lang w:bidi="ar-SA"/>
              </w:rPr>
              <w:t xml:space="preserve"> real estate development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</w:tcPr>
          <w:p w:rsidR="000D7C41" w:rsidRPr="009119F5" w:rsidRDefault="000D7C41" w:rsidP="0028349F">
            <w:pPr>
              <w:spacing w:after="0"/>
              <w:rPr>
                <w:noProof/>
                <w:sz w:val="20"/>
                <w:szCs w:val="20"/>
                <w:lang w:bidi="ar-SA"/>
              </w:rPr>
            </w:pPr>
            <w:r w:rsidRPr="009119F5">
              <w:rPr>
                <w:noProof/>
                <w:sz w:val="20"/>
                <w:szCs w:val="20"/>
                <w:lang w:bidi="ar-SA"/>
              </w:rPr>
              <w:t>Mid</w:t>
            </w:r>
            <w:r>
              <w:rPr>
                <w:noProof/>
                <w:sz w:val="20"/>
                <w:szCs w:val="20"/>
                <w:lang w:bidi="ar-SA"/>
              </w:rPr>
              <w:t xml:space="preserve"> to </w:t>
            </w:r>
            <w:r w:rsidRPr="009119F5">
              <w:rPr>
                <w:noProof/>
                <w:sz w:val="20"/>
                <w:szCs w:val="20"/>
                <w:lang w:bidi="ar-SA"/>
              </w:rPr>
              <w:t>Managerial</w:t>
            </w:r>
          </w:p>
        </w:tc>
      </w:tr>
      <w:tr w:rsidR="000D7C41" w:rsidRPr="009119F5" w:rsidTr="0028349F">
        <w:trPr>
          <w:trHeight w:val="294"/>
        </w:trPr>
        <w:tc>
          <w:tcPr>
            <w:tcW w:w="2124" w:type="dxa"/>
            <w:vMerge/>
            <w:shd w:val="clear" w:color="auto" w:fill="auto"/>
          </w:tcPr>
          <w:p w:rsidR="000D7C41" w:rsidRPr="009119F5" w:rsidRDefault="000D7C41" w:rsidP="0028349F">
            <w:pPr>
              <w:spacing w:after="0"/>
              <w:rPr>
                <w:b/>
                <w:noProof/>
                <w:lang w:bidi="ar-SA"/>
              </w:rPr>
            </w:pPr>
          </w:p>
        </w:tc>
        <w:tc>
          <w:tcPr>
            <w:tcW w:w="2555" w:type="dxa"/>
            <w:vMerge/>
            <w:shd w:val="clear" w:color="auto" w:fill="auto"/>
          </w:tcPr>
          <w:p w:rsidR="000D7C41" w:rsidRPr="009119F5" w:rsidRDefault="000D7C41" w:rsidP="0028349F">
            <w:pPr>
              <w:spacing w:after="0"/>
              <w:rPr>
                <w:noProof/>
                <w:lang w:bidi="ar-SA"/>
              </w:rPr>
            </w:pPr>
          </w:p>
        </w:tc>
        <w:tc>
          <w:tcPr>
            <w:tcW w:w="7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7C41" w:rsidRPr="009119F5" w:rsidRDefault="000D7C41" w:rsidP="0028349F">
            <w:pPr>
              <w:spacing w:after="0"/>
              <w:rPr>
                <w:noProof/>
                <w:sz w:val="20"/>
                <w:szCs w:val="20"/>
                <w:lang w:bidi="ar-SA"/>
              </w:rPr>
            </w:pPr>
            <w:r w:rsidRPr="009119F5">
              <w:rPr>
                <w:noProof/>
                <w:sz w:val="20"/>
                <w:szCs w:val="20"/>
                <w:lang w:bidi="ar-SA"/>
              </w:rPr>
              <w:t>Identifies and aligns development to resident priorities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7C41" w:rsidRPr="009119F5" w:rsidRDefault="000D7C41" w:rsidP="0028349F">
            <w:pPr>
              <w:spacing w:after="0"/>
              <w:rPr>
                <w:noProof/>
                <w:sz w:val="20"/>
                <w:szCs w:val="20"/>
                <w:lang w:bidi="ar-SA"/>
              </w:rPr>
            </w:pPr>
            <w:r w:rsidRPr="009119F5">
              <w:rPr>
                <w:noProof/>
                <w:sz w:val="20"/>
                <w:szCs w:val="20"/>
                <w:lang w:bidi="ar-SA"/>
              </w:rPr>
              <w:t>Mid</w:t>
            </w:r>
            <w:r>
              <w:rPr>
                <w:noProof/>
                <w:sz w:val="20"/>
                <w:szCs w:val="20"/>
                <w:lang w:bidi="ar-SA"/>
              </w:rPr>
              <w:t xml:space="preserve"> to </w:t>
            </w:r>
            <w:r w:rsidRPr="009119F5">
              <w:rPr>
                <w:noProof/>
                <w:sz w:val="20"/>
                <w:szCs w:val="20"/>
                <w:lang w:bidi="ar-SA"/>
              </w:rPr>
              <w:t>Managerial</w:t>
            </w:r>
          </w:p>
        </w:tc>
      </w:tr>
      <w:tr w:rsidR="000D7C41" w:rsidRPr="009119F5" w:rsidTr="0028349F">
        <w:trPr>
          <w:trHeight w:val="744"/>
        </w:trPr>
        <w:tc>
          <w:tcPr>
            <w:tcW w:w="2124" w:type="dxa"/>
            <w:vMerge/>
            <w:shd w:val="clear" w:color="auto" w:fill="auto"/>
          </w:tcPr>
          <w:p w:rsidR="000D7C41" w:rsidRPr="009119F5" w:rsidRDefault="000D7C41" w:rsidP="0028349F">
            <w:pPr>
              <w:spacing w:after="0"/>
              <w:rPr>
                <w:b/>
                <w:noProof/>
                <w:lang w:bidi="ar-SA"/>
              </w:rPr>
            </w:pPr>
          </w:p>
        </w:tc>
        <w:tc>
          <w:tcPr>
            <w:tcW w:w="2555" w:type="dxa"/>
            <w:vMerge/>
            <w:shd w:val="clear" w:color="auto" w:fill="auto"/>
          </w:tcPr>
          <w:p w:rsidR="000D7C41" w:rsidRPr="009119F5" w:rsidRDefault="000D7C41" w:rsidP="0028349F">
            <w:pPr>
              <w:spacing w:after="0"/>
              <w:rPr>
                <w:noProof/>
                <w:lang w:bidi="ar-SA"/>
              </w:rPr>
            </w:pPr>
          </w:p>
        </w:tc>
        <w:tc>
          <w:tcPr>
            <w:tcW w:w="7316" w:type="dxa"/>
            <w:tcBorders>
              <w:top w:val="single" w:sz="4" w:space="0" w:color="auto"/>
            </w:tcBorders>
            <w:shd w:val="clear" w:color="auto" w:fill="auto"/>
          </w:tcPr>
          <w:p w:rsidR="000D7C41" w:rsidRPr="00B33D18" w:rsidRDefault="000D7C41" w:rsidP="0028349F">
            <w:pPr>
              <w:spacing w:after="0"/>
              <w:rPr>
                <w:noProof/>
                <w:sz w:val="20"/>
                <w:szCs w:val="20"/>
                <w:lang w:bidi="ar-SA"/>
              </w:rPr>
            </w:pPr>
            <w:r w:rsidRPr="00B33D18">
              <w:rPr>
                <w:noProof/>
                <w:sz w:val="20"/>
                <w:szCs w:val="20"/>
                <w:lang w:bidi="ar-SA"/>
              </w:rPr>
              <w:t>Develops and deploys real estate development team for any given project including design, financial strategies, securing financing, environmental impacts, site control and/or site clean up and clearance, construction/rehab/repair, tenant recruitment, property management</w:t>
            </w:r>
          </w:p>
        </w:tc>
        <w:tc>
          <w:tcPr>
            <w:tcW w:w="2130" w:type="dxa"/>
            <w:tcBorders>
              <w:top w:val="single" w:sz="4" w:space="0" w:color="auto"/>
            </w:tcBorders>
            <w:shd w:val="clear" w:color="auto" w:fill="auto"/>
          </w:tcPr>
          <w:p w:rsidR="000D7C41" w:rsidRPr="009119F5" w:rsidRDefault="000D7C41" w:rsidP="0028349F">
            <w:pPr>
              <w:spacing w:after="0"/>
              <w:rPr>
                <w:noProof/>
                <w:sz w:val="20"/>
                <w:szCs w:val="20"/>
                <w:lang w:bidi="ar-SA"/>
              </w:rPr>
            </w:pPr>
            <w:r w:rsidRPr="009119F5">
              <w:rPr>
                <w:noProof/>
                <w:sz w:val="20"/>
                <w:szCs w:val="20"/>
                <w:lang w:bidi="ar-SA"/>
              </w:rPr>
              <w:t>Mid</w:t>
            </w:r>
            <w:r>
              <w:rPr>
                <w:noProof/>
                <w:sz w:val="20"/>
                <w:szCs w:val="20"/>
                <w:lang w:bidi="ar-SA"/>
              </w:rPr>
              <w:t xml:space="preserve"> to </w:t>
            </w:r>
            <w:r w:rsidRPr="009119F5">
              <w:rPr>
                <w:noProof/>
                <w:sz w:val="20"/>
                <w:szCs w:val="20"/>
                <w:lang w:bidi="ar-SA"/>
              </w:rPr>
              <w:t>Managerial</w:t>
            </w:r>
          </w:p>
        </w:tc>
      </w:tr>
      <w:tr w:rsidR="000D7C41" w:rsidRPr="009119F5" w:rsidTr="0028349F">
        <w:trPr>
          <w:trHeight w:val="195"/>
        </w:trPr>
        <w:tc>
          <w:tcPr>
            <w:tcW w:w="2124" w:type="dxa"/>
            <w:vMerge/>
            <w:shd w:val="clear" w:color="auto" w:fill="auto"/>
          </w:tcPr>
          <w:p w:rsidR="000D7C41" w:rsidRPr="009119F5" w:rsidRDefault="000D7C41" w:rsidP="0028349F">
            <w:pPr>
              <w:spacing w:after="0"/>
              <w:rPr>
                <w:b/>
                <w:noProof/>
                <w:lang w:bidi="ar-SA"/>
              </w:rPr>
            </w:pPr>
          </w:p>
        </w:tc>
        <w:tc>
          <w:tcPr>
            <w:tcW w:w="2555" w:type="dxa"/>
            <w:vMerge w:val="restart"/>
            <w:shd w:val="clear" w:color="auto" w:fill="auto"/>
          </w:tcPr>
          <w:p w:rsidR="000D7C41" w:rsidRPr="009119F5" w:rsidRDefault="000D7C41" w:rsidP="0028349F">
            <w:pPr>
              <w:spacing w:after="0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Housing Development</w:t>
            </w:r>
          </w:p>
        </w:tc>
        <w:tc>
          <w:tcPr>
            <w:tcW w:w="7316" w:type="dxa"/>
            <w:tcBorders>
              <w:bottom w:val="single" w:sz="4" w:space="0" w:color="auto"/>
            </w:tcBorders>
            <w:shd w:val="clear" w:color="auto" w:fill="auto"/>
          </w:tcPr>
          <w:p w:rsidR="000D7C41" w:rsidRPr="00B33D18" w:rsidRDefault="000D7C41" w:rsidP="0028349F">
            <w:pPr>
              <w:spacing w:after="0"/>
              <w:rPr>
                <w:noProof/>
                <w:sz w:val="20"/>
                <w:szCs w:val="20"/>
                <w:lang w:bidi="ar-SA"/>
              </w:rPr>
            </w:pPr>
            <w:r w:rsidRPr="00B33D18">
              <w:rPr>
                <w:noProof/>
                <w:sz w:val="20"/>
                <w:szCs w:val="20"/>
                <w:lang w:bidi="ar-SA"/>
              </w:rPr>
              <w:t>Employs necessary tools and strategies to generate market analysis for housing real estate development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</w:tcPr>
          <w:p w:rsidR="000D7C41" w:rsidRPr="00B33D18" w:rsidRDefault="000D7C41" w:rsidP="0028349F">
            <w:pPr>
              <w:spacing w:after="0"/>
              <w:rPr>
                <w:noProof/>
                <w:sz w:val="20"/>
                <w:szCs w:val="20"/>
                <w:lang w:bidi="ar-SA"/>
              </w:rPr>
            </w:pPr>
            <w:r w:rsidRPr="009119F5">
              <w:rPr>
                <w:noProof/>
                <w:sz w:val="20"/>
                <w:szCs w:val="20"/>
                <w:lang w:bidi="ar-SA"/>
              </w:rPr>
              <w:t>Mid</w:t>
            </w:r>
            <w:r>
              <w:rPr>
                <w:noProof/>
                <w:sz w:val="20"/>
                <w:szCs w:val="20"/>
                <w:lang w:bidi="ar-SA"/>
              </w:rPr>
              <w:t xml:space="preserve"> to </w:t>
            </w:r>
            <w:r w:rsidRPr="009119F5">
              <w:rPr>
                <w:noProof/>
                <w:sz w:val="20"/>
                <w:szCs w:val="20"/>
                <w:lang w:bidi="ar-SA"/>
              </w:rPr>
              <w:t>Managerial</w:t>
            </w:r>
          </w:p>
        </w:tc>
      </w:tr>
      <w:tr w:rsidR="000D7C41" w:rsidRPr="009119F5" w:rsidTr="0028349F">
        <w:trPr>
          <w:trHeight w:val="429"/>
        </w:trPr>
        <w:tc>
          <w:tcPr>
            <w:tcW w:w="2124" w:type="dxa"/>
            <w:vMerge/>
            <w:shd w:val="clear" w:color="auto" w:fill="auto"/>
          </w:tcPr>
          <w:p w:rsidR="000D7C41" w:rsidRPr="009119F5" w:rsidRDefault="000D7C41" w:rsidP="0028349F">
            <w:pPr>
              <w:spacing w:after="0"/>
              <w:rPr>
                <w:b/>
                <w:noProof/>
                <w:lang w:bidi="ar-SA"/>
              </w:rPr>
            </w:pPr>
          </w:p>
        </w:tc>
        <w:tc>
          <w:tcPr>
            <w:tcW w:w="2555" w:type="dxa"/>
            <w:vMerge/>
            <w:shd w:val="clear" w:color="auto" w:fill="auto"/>
          </w:tcPr>
          <w:p w:rsidR="000D7C41" w:rsidRDefault="000D7C41" w:rsidP="0028349F">
            <w:pPr>
              <w:spacing w:after="0"/>
              <w:rPr>
                <w:noProof/>
                <w:lang w:bidi="ar-SA"/>
              </w:rPr>
            </w:pPr>
          </w:p>
        </w:tc>
        <w:tc>
          <w:tcPr>
            <w:tcW w:w="7316" w:type="dxa"/>
            <w:tcBorders>
              <w:bottom w:val="single" w:sz="4" w:space="0" w:color="auto"/>
            </w:tcBorders>
            <w:shd w:val="clear" w:color="auto" w:fill="auto"/>
          </w:tcPr>
          <w:p w:rsidR="000D7C41" w:rsidRPr="00B33D18" w:rsidRDefault="000D7C41" w:rsidP="0028349F">
            <w:pPr>
              <w:pStyle w:val="NoSpacing"/>
              <w:rPr>
                <w:noProof/>
                <w:sz w:val="20"/>
                <w:szCs w:val="20"/>
                <w:lang w:bidi="ar-SA"/>
              </w:rPr>
            </w:pPr>
            <w:r w:rsidRPr="00B33D18">
              <w:rPr>
                <w:noProof/>
                <w:sz w:val="20"/>
                <w:szCs w:val="20"/>
                <w:lang w:bidi="ar-SA"/>
              </w:rPr>
              <w:t>Identifies and aligns development to resident priorities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</w:tcPr>
          <w:p w:rsidR="000D7C41" w:rsidRPr="00B33D18" w:rsidRDefault="000D7C41" w:rsidP="0028349F">
            <w:pPr>
              <w:spacing w:after="0"/>
              <w:rPr>
                <w:noProof/>
                <w:sz w:val="20"/>
                <w:szCs w:val="20"/>
                <w:lang w:bidi="ar-SA"/>
              </w:rPr>
            </w:pPr>
            <w:r w:rsidRPr="009119F5">
              <w:rPr>
                <w:noProof/>
                <w:sz w:val="20"/>
                <w:szCs w:val="20"/>
                <w:lang w:bidi="ar-SA"/>
              </w:rPr>
              <w:t>Mid</w:t>
            </w:r>
            <w:r>
              <w:rPr>
                <w:noProof/>
                <w:sz w:val="20"/>
                <w:szCs w:val="20"/>
                <w:lang w:bidi="ar-SA"/>
              </w:rPr>
              <w:t xml:space="preserve"> to </w:t>
            </w:r>
            <w:r w:rsidRPr="009119F5">
              <w:rPr>
                <w:noProof/>
                <w:sz w:val="20"/>
                <w:szCs w:val="20"/>
                <w:lang w:bidi="ar-SA"/>
              </w:rPr>
              <w:t>Managerial</w:t>
            </w:r>
          </w:p>
        </w:tc>
      </w:tr>
      <w:tr w:rsidR="000D7C41" w:rsidRPr="009119F5" w:rsidTr="0028349F">
        <w:trPr>
          <w:trHeight w:val="195"/>
        </w:trPr>
        <w:tc>
          <w:tcPr>
            <w:tcW w:w="2124" w:type="dxa"/>
            <w:vMerge/>
            <w:shd w:val="clear" w:color="auto" w:fill="auto"/>
          </w:tcPr>
          <w:p w:rsidR="000D7C41" w:rsidRPr="009119F5" w:rsidRDefault="000D7C41" w:rsidP="0028349F">
            <w:pPr>
              <w:spacing w:after="0"/>
              <w:rPr>
                <w:b/>
                <w:noProof/>
                <w:lang w:bidi="ar-SA"/>
              </w:rPr>
            </w:pPr>
          </w:p>
        </w:tc>
        <w:tc>
          <w:tcPr>
            <w:tcW w:w="2555" w:type="dxa"/>
            <w:vMerge/>
            <w:shd w:val="clear" w:color="auto" w:fill="auto"/>
          </w:tcPr>
          <w:p w:rsidR="000D7C41" w:rsidRDefault="000D7C41" w:rsidP="0028349F">
            <w:pPr>
              <w:spacing w:after="0"/>
              <w:rPr>
                <w:noProof/>
                <w:lang w:bidi="ar-SA"/>
              </w:rPr>
            </w:pPr>
          </w:p>
        </w:tc>
        <w:tc>
          <w:tcPr>
            <w:tcW w:w="7316" w:type="dxa"/>
            <w:tcBorders>
              <w:bottom w:val="single" w:sz="4" w:space="0" w:color="auto"/>
            </w:tcBorders>
            <w:shd w:val="clear" w:color="auto" w:fill="auto"/>
          </w:tcPr>
          <w:p w:rsidR="000D7C41" w:rsidRPr="00B33D18" w:rsidRDefault="000D7C41" w:rsidP="0028349F">
            <w:pPr>
              <w:spacing w:after="0"/>
              <w:rPr>
                <w:noProof/>
                <w:sz w:val="20"/>
                <w:szCs w:val="20"/>
                <w:lang w:bidi="ar-SA"/>
              </w:rPr>
            </w:pPr>
            <w:r w:rsidRPr="00B33D18">
              <w:rPr>
                <w:noProof/>
                <w:sz w:val="20"/>
                <w:szCs w:val="20"/>
                <w:lang w:bidi="ar-SA"/>
              </w:rPr>
              <w:t>Develops and deploys real estate development team for any given project including design, financial strategies, securing financing, environmental impacts, site control and/or site clean up and clearance, construction/rehab/repair, tenant recruitment, homebuyer recruitment, property management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</w:tcPr>
          <w:p w:rsidR="000D7C41" w:rsidRPr="00B33D18" w:rsidRDefault="000D7C41" w:rsidP="0028349F">
            <w:pPr>
              <w:spacing w:after="0"/>
              <w:rPr>
                <w:noProof/>
                <w:sz w:val="20"/>
                <w:szCs w:val="20"/>
                <w:lang w:bidi="ar-SA"/>
              </w:rPr>
            </w:pPr>
            <w:r w:rsidRPr="009119F5">
              <w:rPr>
                <w:noProof/>
                <w:sz w:val="20"/>
                <w:szCs w:val="20"/>
                <w:lang w:bidi="ar-SA"/>
              </w:rPr>
              <w:t>Mid</w:t>
            </w:r>
            <w:r>
              <w:rPr>
                <w:noProof/>
                <w:sz w:val="20"/>
                <w:szCs w:val="20"/>
                <w:lang w:bidi="ar-SA"/>
              </w:rPr>
              <w:t xml:space="preserve"> to </w:t>
            </w:r>
            <w:r w:rsidRPr="009119F5">
              <w:rPr>
                <w:noProof/>
                <w:sz w:val="20"/>
                <w:szCs w:val="20"/>
                <w:lang w:bidi="ar-SA"/>
              </w:rPr>
              <w:t>Managerial</w:t>
            </w:r>
          </w:p>
        </w:tc>
      </w:tr>
      <w:tr w:rsidR="000D7C41" w:rsidRPr="009119F5" w:rsidTr="0028349F">
        <w:trPr>
          <w:trHeight w:val="195"/>
        </w:trPr>
        <w:tc>
          <w:tcPr>
            <w:tcW w:w="2124" w:type="dxa"/>
            <w:vMerge/>
            <w:shd w:val="clear" w:color="auto" w:fill="auto"/>
          </w:tcPr>
          <w:p w:rsidR="000D7C41" w:rsidRPr="009119F5" w:rsidRDefault="000D7C41" w:rsidP="0028349F">
            <w:pPr>
              <w:spacing w:after="0"/>
              <w:rPr>
                <w:b/>
                <w:noProof/>
                <w:lang w:bidi="ar-SA"/>
              </w:rPr>
            </w:pPr>
          </w:p>
        </w:tc>
        <w:tc>
          <w:tcPr>
            <w:tcW w:w="2555" w:type="dxa"/>
            <w:shd w:val="clear" w:color="auto" w:fill="auto"/>
          </w:tcPr>
          <w:p w:rsidR="000D7C41" w:rsidRPr="009119F5" w:rsidRDefault="000D7C41" w:rsidP="0028349F">
            <w:pPr>
              <w:spacing w:after="0"/>
              <w:rPr>
                <w:noProof/>
                <w:lang w:bidi="ar-SA"/>
              </w:rPr>
            </w:pPr>
            <w:bookmarkStart w:id="4" w:name="_Hlk531275451"/>
            <w:r w:rsidRPr="009119F5">
              <w:rPr>
                <w:noProof/>
                <w:lang w:bidi="ar-SA"/>
              </w:rPr>
              <w:t>Vacant Land Reclamation</w:t>
            </w:r>
            <w:bookmarkEnd w:id="4"/>
          </w:p>
        </w:tc>
        <w:tc>
          <w:tcPr>
            <w:tcW w:w="7316" w:type="dxa"/>
            <w:tcBorders>
              <w:bottom w:val="single" w:sz="4" w:space="0" w:color="auto"/>
            </w:tcBorders>
            <w:shd w:val="clear" w:color="auto" w:fill="auto"/>
          </w:tcPr>
          <w:p w:rsidR="000D7C41" w:rsidRPr="009119F5" w:rsidRDefault="000D7C41" w:rsidP="0028349F">
            <w:pPr>
              <w:spacing w:after="0"/>
              <w:rPr>
                <w:noProof/>
                <w:sz w:val="20"/>
                <w:szCs w:val="20"/>
                <w:lang w:bidi="ar-SA"/>
              </w:rPr>
            </w:pPr>
            <w:r>
              <w:rPr>
                <w:noProof/>
                <w:sz w:val="20"/>
                <w:szCs w:val="20"/>
                <w:lang w:bidi="ar-SA"/>
              </w:rPr>
              <w:t>Assesses and applies land reclamation best practices to develop and implement land reclamation strategies that align with resident and business priorities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</w:tcPr>
          <w:p w:rsidR="000D7C41" w:rsidRPr="009119F5" w:rsidRDefault="000D7C41" w:rsidP="0028349F">
            <w:pPr>
              <w:spacing w:after="0"/>
              <w:rPr>
                <w:noProof/>
                <w:sz w:val="20"/>
                <w:szCs w:val="20"/>
                <w:lang w:bidi="ar-SA"/>
              </w:rPr>
            </w:pPr>
            <w:r w:rsidRPr="009119F5">
              <w:rPr>
                <w:noProof/>
                <w:sz w:val="20"/>
                <w:szCs w:val="20"/>
                <w:lang w:bidi="ar-SA"/>
              </w:rPr>
              <w:t>Mid</w:t>
            </w:r>
            <w:r>
              <w:rPr>
                <w:noProof/>
                <w:sz w:val="20"/>
                <w:szCs w:val="20"/>
                <w:lang w:bidi="ar-SA"/>
              </w:rPr>
              <w:t xml:space="preserve"> to </w:t>
            </w:r>
            <w:r w:rsidRPr="009119F5">
              <w:rPr>
                <w:noProof/>
                <w:sz w:val="20"/>
                <w:szCs w:val="20"/>
                <w:lang w:bidi="ar-SA"/>
              </w:rPr>
              <w:t>Managerial</w:t>
            </w:r>
          </w:p>
        </w:tc>
      </w:tr>
    </w:tbl>
    <w:p w:rsidR="006E59A8" w:rsidRDefault="006E59A8"/>
    <w:p w:rsidR="0028349F" w:rsidRDefault="0028349F"/>
    <w:p w:rsidR="0028349F" w:rsidRDefault="0028349F"/>
    <w:p w:rsidR="0028349F" w:rsidRDefault="0028349F"/>
    <w:tbl>
      <w:tblPr>
        <w:tblW w:w="13495" w:type="dxa"/>
        <w:tblBorders>
          <w:top w:val="single" w:sz="4" w:space="0" w:color="006595"/>
          <w:left w:val="single" w:sz="4" w:space="0" w:color="006595"/>
          <w:bottom w:val="single" w:sz="4" w:space="0" w:color="006595"/>
          <w:right w:val="single" w:sz="4" w:space="0" w:color="006595"/>
          <w:insideH w:val="single" w:sz="4" w:space="0" w:color="006595"/>
          <w:insideV w:val="single" w:sz="4" w:space="0" w:color="006595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125"/>
        <w:gridCol w:w="2555"/>
        <w:gridCol w:w="7045"/>
        <w:gridCol w:w="1770"/>
      </w:tblGrid>
      <w:tr w:rsidR="008A5623" w:rsidRPr="009119F5" w:rsidTr="00B33D18">
        <w:tc>
          <w:tcPr>
            <w:tcW w:w="2125" w:type="dxa"/>
            <w:tcBorders>
              <w:right w:val="dotted" w:sz="4" w:space="0" w:color="FFFFFF"/>
            </w:tcBorders>
            <w:shd w:val="clear" w:color="auto" w:fill="006595"/>
          </w:tcPr>
          <w:p w:rsidR="008A5623" w:rsidRPr="009119F5" w:rsidRDefault="008A5623" w:rsidP="009119F5">
            <w:pPr>
              <w:spacing w:after="0"/>
              <w:rPr>
                <w:b/>
                <w:noProof/>
                <w:color w:val="FFFFFF"/>
                <w:sz w:val="24"/>
                <w:szCs w:val="24"/>
                <w:lang w:bidi="ar-SA"/>
              </w:rPr>
            </w:pPr>
            <w:r w:rsidRPr="009119F5">
              <w:rPr>
                <w:b/>
                <w:noProof/>
                <w:color w:val="FFFFFF"/>
                <w:sz w:val="24"/>
                <w:szCs w:val="24"/>
                <w:lang w:bidi="ar-SA"/>
              </w:rPr>
              <w:t>CDO Functions</w:t>
            </w:r>
          </w:p>
        </w:tc>
        <w:tc>
          <w:tcPr>
            <w:tcW w:w="2555" w:type="dxa"/>
            <w:tcBorders>
              <w:left w:val="dotted" w:sz="4" w:space="0" w:color="FFFFFF"/>
              <w:right w:val="dotted" w:sz="4" w:space="0" w:color="FFFFFF"/>
            </w:tcBorders>
            <w:shd w:val="clear" w:color="auto" w:fill="006595"/>
          </w:tcPr>
          <w:p w:rsidR="008A5623" w:rsidRPr="009119F5" w:rsidRDefault="008A5623" w:rsidP="009119F5">
            <w:pPr>
              <w:spacing w:after="0"/>
              <w:rPr>
                <w:b/>
                <w:noProof/>
                <w:color w:val="FFFFFF"/>
                <w:sz w:val="24"/>
                <w:szCs w:val="24"/>
                <w:lang w:bidi="ar-SA"/>
              </w:rPr>
            </w:pPr>
            <w:r w:rsidRPr="009119F5">
              <w:rPr>
                <w:b/>
                <w:noProof/>
                <w:color w:val="FFFFFF"/>
                <w:sz w:val="24"/>
                <w:szCs w:val="24"/>
                <w:lang w:bidi="ar-SA"/>
              </w:rPr>
              <w:t>Competency Categories</w:t>
            </w:r>
          </w:p>
        </w:tc>
        <w:tc>
          <w:tcPr>
            <w:tcW w:w="7045" w:type="dxa"/>
            <w:tcBorders>
              <w:left w:val="dotted" w:sz="4" w:space="0" w:color="FFFFFF"/>
              <w:right w:val="dotted" w:sz="4" w:space="0" w:color="FFFFFF"/>
            </w:tcBorders>
            <w:shd w:val="clear" w:color="auto" w:fill="006595"/>
          </w:tcPr>
          <w:p w:rsidR="008A5623" w:rsidRPr="009119F5" w:rsidRDefault="008A5623" w:rsidP="009119F5">
            <w:pPr>
              <w:spacing w:after="0"/>
              <w:rPr>
                <w:b/>
                <w:noProof/>
                <w:color w:val="FFFFFF"/>
                <w:lang w:bidi="ar-SA"/>
              </w:rPr>
            </w:pPr>
            <w:r w:rsidRPr="009119F5">
              <w:rPr>
                <w:b/>
                <w:noProof/>
                <w:color w:val="FFFFFF"/>
                <w:lang w:bidi="ar-SA"/>
              </w:rPr>
              <w:t>Competency Statements</w:t>
            </w:r>
          </w:p>
        </w:tc>
        <w:tc>
          <w:tcPr>
            <w:tcW w:w="1770" w:type="dxa"/>
            <w:tcBorders>
              <w:left w:val="dotted" w:sz="4" w:space="0" w:color="FFFFFF"/>
            </w:tcBorders>
            <w:shd w:val="clear" w:color="auto" w:fill="006595"/>
          </w:tcPr>
          <w:p w:rsidR="008A5623" w:rsidRPr="00446C8C" w:rsidRDefault="008A5623" w:rsidP="009119F5">
            <w:pPr>
              <w:spacing w:after="0"/>
              <w:rPr>
                <w:b/>
                <w:noProof/>
                <w:color w:val="FFFFFF"/>
                <w:lang w:bidi="ar-SA"/>
              </w:rPr>
            </w:pPr>
            <w:r w:rsidRPr="009119F5">
              <w:rPr>
                <w:b/>
                <w:noProof/>
                <w:color w:val="FFFFFF"/>
                <w:lang w:bidi="ar-SA"/>
              </w:rPr>
              <w:t>Level</w:t>
            </w:r>
            <w:r w:rsidR="00446C8C">
              <w:rPr>
                <w:b/>
                <w:noProof/>
                <w:color w:val="FFFFFF"/>
                <w:lang w:bidi="ar-SA"/>
              </w:rPr>
              <w:t xml:space="preserve"> </w:t>
            </w:r>
            <w:r w:rsidR="000D7C41">
              <w:rPr>
                <w:b/>
                <w:noProof/>
                <w:color w:val="FFFFFF"/>
                <w:lang w:bidi="ar-SA"/>
              </w:rPr>
              <w:t>(</w:t>
            </w:r>
            <w:r w:rsidR="000D7C41" w:rsidRPr="009119F5">
              <w:rPr>
                <w:b/>
                <w:noProof/>
                <w:color w:val="FFFFFF"/>
                <w:sz w:val="18"/>
                <w:szCs w:val="18"/>
                <w:lang w:bidi="ar-SA"/>
              </w:rPr>
              <w:t>Entry</w:t>
            </w:r>
            <w:r w:rsidR="000D7C41">
              <w:rPr>
                <w:b/>
                <w:noProof/>
                <w:color w:val="FFFFFF"/>
                <w:lang w:bidi="ar-SA"/>
              </w:rPr>
              <w:t xml:space="preserve">, </w:t>
            </w:r>
            <w:r w:rsidR="000D7C41" w:rsidRPr="009119F5">
              <w:rPr>
                <w:b/>
                <w:noProof/>
                <w:color w:val="FFFFFF"/>
                <w:sz w:val="18"/>
                <w:szCs w:val="18"/>
                <w:lang w:bidi="ar-SA"/>
              </w:rPr>
              <w:t>Mid</w:t>
            </w:r>
            <w:r w:rsidR="000D7C41">
              <w:rPr>
                <w:b/>
                <w:noProof/>
                <w:color w:val="FFFFFF"/>
                <w:lang w:bidi="ar-SA"/>
              </w:rPr>
              <w:t xml:space="preserve">, and </w:t>
            </w:r>
            <w:r w:rsidR="000D7C41" w:rsidRPr="009119F5">
              <w:rPr>
                <w:b/>
                <w:noProof/>
                <w:color w:val="FFFFFF"/>
                <w:sz w:val="18"/>
                <w:szCs w:val="18"/>
                <w:lang w:bidi="ar-SA"/>
              </w:rPr>
              <w:t>Managerial</w:t>
            </w:r>
            <w:r w:rsidR="000D7C41">
              <w:rPr>
                <w:b/>
                <w:noProof/>
                <w:color w:val="FFFFFF"/>
                <w:sz w:val="18"/>
                <w:szCs w:val="18"/>
                <w:lang w:bidi="ar-SA"/>
              </w:rPr>
              <w:t>)</w:t>
            </w:r>
          </w:p>
        </w:tc>
      </w:tr>
      <w:tr w:rsidR="008A5623" w:rsidRPr="009119F5" w:rsidTr="00B33D18">
        <w:trPr>
          <w:trHeight w:val="465"/>
        </w:trPr>
        <w:tc>
          <w:tcPr>
            <w:tcW w:w="2125" w:type="dxa"/>
            <w:vMerge w:val="restart"/>
            <w:shd w:val="clear" w:color="auto" w:fill="auto"/>
          </w:tcPr>
          <w:p w:rsidR="008A5623" w:rsidRPr="00D22C70" w:rsidRDefault="008A5623" w:rsidP="009119F5">
            <w:pPr>
              <w:spacing w:after="0"/>
              <w:rPr>
                <w:b/>
                <w:noProof/>
                <w:sz w:val="24"/>
                <w:szCs w:val="24"/>
                <w:lang w:bidi="ar-SA"/>
              </w:rPr>
            </w:pPr>
            <w:r w:rsidRPr="00D22C70">
              <w:rPr>
                <w:b/>
                <w:noProof/>
                <w:sz w:val="24"/>
                <w:szCs w:val="24"/>
                <w:lang w:bidi="ar-SA"/>
              </w:rPr>
              <w:t>Public Policy and Advocacy</w:t>
            </w:r>
          </w:p>
        </w:tc>
        <w:tc>
          <w:tcPr>
            <w:tcW w:w="2555" w:type="dxa"/>
            <w:vMerge w:val="restart"/>
            <w:shd w:val="clear" w:color="auto" w:fill="auto"/>
          </w:tcPr>
          <w:p w:rsidR="008A5623" w:rsidRPr="001F19C2" w:rsidRDefault="000352D3" w:rsidP="009119F5">
            <w:pPr>
              <w:spacing w:after="0"/>
              <w:rPr>
                <w:noProof/>
                <w:lang w:bidi="ar-SA"/>
              </w:rPr>
            </w:pPr>
            <w:r w:rsidRPr="001F19C2">
              <w:rPr>
                <w:noProof/>
                <w:lang w:bidi="ar-SA"/>
              </w:rPr>
              <w:t>Public Policy</w:t>
            </w:r>
          </w:p>
        </w:tc>
        <w:tc>
          <w:tcPr>
            <w:tcW w:w="7045" w:type="dxa"/>
            <w:tcBorders>
              <w:bottom w:val="single" w:sz="4" w:space="0" w:color="auto"/>
            </w:tcBorders>
            <w:shd w:val="clear" w:color="auto" w:fill="auto"/>
          </w:tcPr>
          <w:p w:rsidR="008A5623" w:rsidRPr="009119F5" w:rsidRDefault="008A5623" w:rsidP="009119F5">
            <w:pPr>
              <w:spacing w:after="0"/>
              <w:rPr>
                <w:noProof/>
                <w:sz w:val="20"/>
                <w:szCs w:val="20"/>
                <w:lang w:bidi="ar-SA"/>
              </w:rPr>
            </w:pPr>
            <w:r w:rsidRPr="009119F5">
              <w:rPr>
                <w:noProof/>
                <w:sz w:val="20"/>
                <w:szCs w:val="20"/>
                <w:lang w:bidi="ar-SA"/>
              </w:rPr>
              <w:t>Employs an understanding of local, state, and federal political environment and the impact these environments have on the CDO community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auto"/>
          </w:tcPr>
          <w:p w:rsidR="008A5623" w:rsidRPr="009119F5" w:rsidRDefault="000D7C41" w:rsidP="009119F5">
            <w:pPr>
              <w:spacing w:after="0"/>
              <w:rPr>
                <w:noProof/>
                <w:sz w:val="20"/>
                <w:szCs w:val="20"/>
                <w:lang w:bidi="ar-SA"/>
              </w:rPr>
            </w:pPr>
            <w:r w:rsidRPr="009119F5">
              <w:rPr>
                <w:noProof/>
                <w:sz w:val="20"/>
                <w:szCs w:val="20"/>
                <w:lang w:bidi="ar-SA"/>
              </w:rPr>
              <w:t>Mid</w:t>
            </w:r>
            <w:r>
              <w:rPr>
                <w:noProof/>
                <w:sz w:val="20"/>
                <w:szCs w:val="20"/>
                <w:lang w:bidi="ar-SA"/>
              </w:rPr>
              <w:t xml:space="preserve"> to </w:t>
            </w:r>
            <w:r w:rsidRPr="009119F5">
              <w:rPr>
                <w:noProof/>
                <w:sz w:val="20"/>
                <w:szCs w:val="20"/>
                <w:lang w:bidi="ar-SA"/>
              </w:rPr>
              <w:t>Managerial</w:t>
            </w:r>
          </w:p>
        </w:tc>
      </w:tr>
      <w:tr w:rsidR="008A5623" w:rsidRPr="009119F5" w:rsidTr="00B33D18">
        <w:trPr>
          <w:trHeight w:val="705"/>
        </w:trPr>
        <w:tc>
          <w:tcPr>
            <w:tcW w:w="2125" w:type="dxa"/>
            <w:vMerge/>
            <w:shd w:val="clear" w:color="auto" w:fill="auto"/>
          </w:tcPr>
          <w:p w:rsidR="008A5623" w:rsidRPr="009119F5" w:rsidRDefault="008A5623" w:rsidP="009119F5">
            <w:pPr>
              <w:spacing w:after="0"/>
              <w:rPr>
                <w:b/>
                <w:noProof/>
                <w:lang w:bidi="ar-SA"/>
              </w:rPr>
            </w:pPr>
          </w:p>
        </w:tc>
        <w:tc>
          <w:tcPr>
            <w:tcW w:w="2555" w:type="dxa"/>
            <w:vMerge/>
            <w:shd w:val="clear" w:color="auto" w:fill="auto"/>
          </w:tcPr>
          <w:p w:rsidR="008A5623" w:rsidRPr="009119F5" w:rsidRDefault="008A5623" w:rsidP="009119F5">
            <w:pPr>
              <w:spacing w:after="0"/>
              <w:rPr>
                <w:b/>
                <w:noProof/>
                <w:lang w:bidi="ar-SA"/>
              </w:rPr>
            </w:pPr>
          </w:p>
        </w:tc>
        <w:tc>
          <w:tcPr>
            <w:tcW w:w="7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5623" w:rsidRPr="009119F5" w:rsidRDefault="008A5623" w:rsidP="001B6EF4">
            <w:pPr>
              <w:spacing w:after="0"/>
              <w:rPr>
                <w:noProof/>
                <w:sz w:val="20"/>
                <w:szCs w:val="20"/>
                <w:lang w:bidi="ar-SA"/>
              </w:rPr>
            </w:pPr>
            <w:r w:rsidRPr="009119F5">
              <w:rPr>
                <w:noProof/>
                <w:sz w:val="20"/>
                <w:szCs w:val="20"/>
                <w:lang w:bidi="ar-SA"/>
              </w:rPr>
              <w:t>Identifies specific government policy and practices that facilitate or impede the organization’s mission and strategy and develops approaches t</w:t>
            </w:r>
            <w:r w:rsidR="001F1B1E" w:rsidRPr="009119F5">
              <w:rPr>
                <w:noProof/>
                <w:sz w:val="20"/>
                <w:szCs w:val="20"/>
                <w:lang w:bidi="ar-SA"/>
              </w:rPr>
              <w:t>o enhance or mitigate the impact</w:t>
            </w:r>
            <w:r w:rsidRPr="009119F5">
              <w:rPr>
                <w:noProof/>
                <w:sz w:val="20"/>
                <w:szCs w:val="20"/>
                <w:lang w:bidi="ar-SA"/>
              </w:rPr>
              <w:t xml:space="preserve"> </w:t>
            </w:r>
            <w:r w:rsidR="001B6EF4">
              <w:rPr>
                <w:noProof/>
                <w:sz w:val="20"/>
                <w:szCs w:val="20"/>
                <w:lang w:bidi="ar-SA"/>
              </w:rPr>
              <w:t>of</w:t>
            </w:r>
            <w:r w:rsidR="001B6EF4" w:rsidRPr="009119F5">
              <w:rPr>
                <w:noProof/>
                <w:sz w:val="20"/>
                <w:szCs w:val="20"/>
                <w:lang w:bidi="ar-SA"/>
              </w:rPr>
              <w:t xml:space="preserve"> </w:t>
            </w:r>
            <w:r w:rsidRPr="009119F5">
              <w:rPr>
                <w:noProof/>
                <w:sz w:val="20"/>
                <w:szCs w:val="20"/>
                <w:lang w:bidi="ar-SA"/>
              </w:rPr>
              <w:t>policies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5623" w:rsidRPr="009119F5" w:rsidRDefault="001F1B1E" w:rsidP="009119F5">
            <w:pPr>
              <w:spacing w:after="0"/>
              <w:rPr>
                <w:noProof/>
                <w:sz w:val="20"/>
                <w:szCs w:val="20"/>
                <w:lang w:bidi="ar-SA"/>
              </w:rPr>
            </w:pPr>
            <w:r w:rsidRPr="009119F5">
              <w:rPr>
                <w:noProof/>
                <w:sz w:val="20"/>
                <w:szCs w:val="20"/>
                <w:lang w:bidi="ar-SA"/>
              </w:rPr>
              <w:t>Managerial</w:t>
            </w:r>
          </w:p>
        </w:tc>
      </w:tr>
      <w:tr w:rsidR="000D7C41" w:rsidRPr="009119F5" w:rsidTr="00B33D18">
        <w:trPr>
          <w:trHeight w:val="450"/>
        </w:trPr>
        <w:tc>
          <w:tcPr>
            <w:tcW w:w="2125" w:type="dxa"/>
            <w:vMerge/>
            <w:shd w:val="clear" w:color="auto" w:fill="auto"/>
          </w:tcPr>
          <w:p w:rsidR="000D7C41" w:rsidRPr="009119F5" w:rsidRDefault="000D7C41" w:rsidP="000D7C41">
            <w:pPr>
              <w:spacing w:after="0"/>
              <w:rPr>
                <w:b/>
                <w:noProof/>
                <w:lang w:bidi="ar-SA"/>
              </w:rPr>
            </w:pPr>
          </w:p>
        </w:tc>
        <w:tc>
          <w:tcPr>
            <w:tcW w:w="2555" w:type="dxa"/>
            <w:vMerge/>
            <w:shd w:val="clear" w:color="auto" w:fill="auto"/>
          </w:tcPr>
          <w:p w:rsidR="000D7C41" w:rsidRPr="009119F5" w:rsidRDefault="000D7C41" w:rsidP="000D7C41">
            <w:pPr>
              <w:spacing w:after="0"/>
              <w:rPr>
                <w:b/>
                <w:noProof/>
                <w:lang w:bidi="ar-SA"/>
              </w:rPr>
            </w:pPr>
          </w:p>
        </w:tc>
        <w:tc>
          <w:tcPr>
            <w:tcW w:w="7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7C41" w:rsidRPr="009119F5" w:rsidRDefault="000D7C41" w:rsidP="000D7C41">
            <w:pPr>
              <w:spacing w:after="0"/>
              <w:rPr>
                <w:noProof/>
                <w:sz w:val="20"/>
                <w:szCs w:val="20"/>
                <w:lang w:bidi="ar-SA"/>
              </w:rPr>
            </w:pPr>
            <w:r w:rsidRPr="009119F5">
              <w:rPr>
                <w:noProof/>
                <w:sz w:val="20"/>
                <w:szCs w:val="20"/>
                <w:lang w:bidi="ar-SA"/>
              </w:rPr>
              <w:t>Develops professional, constructive relationships with elected/appointed government officials that help shape, anticipate, inform policy decisions impacting the community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7C41" w:rsidRDefault="000D7C41" w:rsidP="000D7C41">
            <w:r w:rsidRPr="00690FBD">
              <w:rPr>
                <w:noProof/>
                <w:sz w:val="20"/>
                <w:szCs w:val="20"/>
                <w:lang w:bidi="ar-SA"/>
              </w:rPr>
              <w:t>Mid to Managerial</w:t>
            </w:r>
          </w:p>
        </w:tc>
      </w:tr>
      <w:tr w:rsidR="000D7C41" w:rsidRPr="009119F5" w:rsidTr="00B33D18">
        <w:trPr>
          <w:trHeight w:val="480"/>
        </w:trPr>
        <w:tc>
          <w:tcPr>
            <w:tcW w:w="2125" w:type="dxa"/>
            <w:vMerge/>
            <w:shd w:val="clear" w:color="auto" w:fill="auto"/>
          </w:tcPr>
          <w:p w:rsidR="000D7C41" w:rsidRPr="009119F5" w:rsidRDefault="000D7C41" w:rsidP="000D7C41">
            <w:pPr>
              <w:spacing w:after="0"/>
              <w:rPr>
                <w:b/>
                <w:noProof/>
                <w:lang w:bidi="ar-SA"/>
              </w:rPr>
            </w:pPr>
          </w:p>
        </w:tc>
        <w:tc>
          <w:tcPr>
            <w:tcW w:w="2555" w:type="dxa"/>
            <w:vMerge/>
            <w:shd w:val="clear" w:color="auto" w:fill="auto"/>
          </w:tcPr>
          <w:p w:rsidR="000D7C41" w:rsidRPr="009119F5" w:rsidRDefault="000D7C41" w:rsidP="000D7C41">
            <w:pPr>
              <w:spacing w:after="0"/>
              <w:rPr>
                <w:b/>
                <w:noProof/>
                <w:lang w:bidi="ar-SA"/>
              </w:rPr>
            </w:pPr>
          </w:p>
        </w:tc>
        <w:tc>
          <w:tcPr>
            <w:tcW w:w="7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7C41" w:rsidRPr="009119F5" w:rsidRDefault="000D7C41" w:rsidP="000D7C41">
            <w:pPr>
              <w:spacing w:after="0"/>
              <w:rPr>
                <w:noProof/>
                <w:sz w:val="20"/>
                <w:szCs w:val="20"/>
                <w:lang w:bidi="ar-SA"/>
              </w:rPr>
            </w:pPr>
            <w:r w:rsidRPr="009119F5">
              <w:rPr>
                <w:noProof/>
                <w:sz w:val="20"/>
                <w:szCs w:val="20"/>
                <w:lang w:bidi="ar-SA"/>
              </w:rPr>
              <w:t>Uses basic community organizing tactics to engage residents in defining strategies to influence/impact policy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7C41" w:rsidRDefault="000D7C41" w:rsidP="000D7C41">
            <w:r w:rsidRPr="00690FBD">
              <w:rPr>
                <w:noProof/>
                <w:sz w:val="20"/>
                <w:szCs w:val="20"/>
                <w:lang w:bidi="ar-SA"/>
              </w:rPr>
              <w:t>Mid to Managerial</w:t>
            </w:r>
          </w:p>
        </w:tc>
      </w:tr>
      <w:tr w:rsidR="000D7C41" w:rsidRPr="009119F5" w:rsidTr="00B33D18">
        <w:trPr>
          <w:trHeight w:val="435"/>
        </w:trPr>
        <w:tc>
          <w:tcPr>
            <w:tcW w:w="2125" w:type="dxa"/>
            <w:vMerge/>
            <w:shd w:val="clear" w:color="auto" w:fill="auto"/>
          </w:tcPr>
          <w:p w:rsidR="000D7C41" w:rsidRPr="009119F5" w:rsidRDefault="000D7C41" w:rsidP="000D7C41">
            <w:pPr>
              <w:spacing w:after="0"/>
              <w:rPr>
                <w:b/>
                <w:noProof/>
                <w:lang w:bidi="ar-SA"/>
              </w:rPr>
            </w:pPr>
          </w:p>
        </w:tc>
        <w:tc>
          <w:tcPr>
            <w:tcW w:w="2555" w:type="dxa"/>
            <w:vMerge/>
            <w:shd w:val="clear" w:color="auto" w:fill="auto"/>
          </w:tcPr>
          <w:p w:rsidR="000D7C41" w:rsidRPr="009119F5" w:rsidRDefault="000D7C41" w:rsidP="000D7C41">
            <w:pPr>
              <w:spacing w:after="0"/>
              <w:rPr>
                <w:b/>
                <w:noProof/>
                <w:lang w:bidi="ar-SA"/>
              </w:rPr>
            </w:pPr>
          </w:p>
        </w:tc>
        <w:tc>
          <w:tcPr>
            <w:tcW w:w="7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7C41" w:rsidRPr="009119F5" w:rsidRDefault="000D7C41" w:rsidP="000D7C41">
            <w:pPr>
              <w:spacing w:after="0"/>
              <w:rPr>
                <w:noProof/>
                <w:sz w:val="20"/>
                <w:szCs w:val="20"/>
                <w:lang w:bidi="ar-SA"/>
              </w:rPr>
            </w:pPr>
            <w:r w:rsidRPr="009119F5">
              <w:rPr>
                <w:noProof/>
                <w:sz w:val="20"/>
                <w:szCs w:val="20"/>
                <w:lang w:bidi="ar-SA"/>
              </w:rPr>
              <w:t>Translates complicated policy language to help those residents unfamiliar with jargon understand the impacts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7C41" w:rsidRDefault="000D7C41" w:rsidP="000D7C41">
            <w:r w:rsidRPr="00690FBD">
              <w:rPr>
                <w:noProof/>
                <w:sz w:val="20"/>
                <w:szCs w:val="20"/>
                <w:lang w:bidi="ar-SA"/>
              </w:rPr>
              <w:t>Mid to Managerial</w:t>
            </w:r>
          </w:p>
        </w:tc>
      </w:tr>
      <w:tr w:rsidR="000D7C41" w:rsidRPr="009119F5" w:rsidTr="00B33D18">
        <w:trPr>
          <w:trHeight w:val="230"/>
        </w:trPr>
        <w:tc>
          <w:tcPr>
            <w:tcW w:w="2125" w:type="dxa"/>
            <w:vMerge w:val="restart"/>
            <w:shd w:val="clear" w:color="auto" w:fill="auto"/>
          </w:tcPr>
          <w:p w:rsidR="000D7C41" w:rsidRPr="00D22C70" w:rsidRDefault="000D7C41" w:rsidP="000D7C41">
            <w:pPr>
              <w:spacing w:after="0"/>
              <w:rPr>
                <w:b/>
                <w:noProof/>
                <w:sz w:val="24"/>
                <w:szCs w:val="24"/>
                <w:lang w:bidi="ar-SA"/>
              </w:rPr>
            </w:pPr>
            <w:r w:rsidRPr="00D22C70">
              <w:rPr>
                <w:b/>
                <w:noProof/>
                <w:sz w:val="24"/>
                <w:szCs w:val="24"/>
                <w:lang w:bidi="ar-SA"/>
              </w:rPr>
              <w:t>Issue Organizing</w:t>
            </w:r>
          </w:p>
        </w:tc>
        <w:tc>
          <w:tcPr>
            <w:tcW w:w="2555" w:type="dxa"/>
            <w:vMerge w:val="restart"/>
            <w:shd w:val="clear" w:color="auto" w:fill="auto"/>
          </w:tcPr>
          <w:p w:rsidR="000D7C41" w:rsidRPr="009119F5" w:rsidRDefault="000D7C41" w:rsidP="000D7C41">
            <w:pPr>
              <w:spacing w:after="0"/>
              <w:rPr>
                <w:b/>
                <w:noProof/>
                <w:lang w:bidi="ar-SA"/>
              </w:rPr>
            </w:pPr>
          </w:p>
        </w:tc>
        <w:tc>
          <w:tcPr>
            <w:tcW w:w="7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7C41" w:rsidRPr="009119F5" w:rsidRDefault="000D7C41" w:rsidP="000D7C41">
            <w:pPr>
              <w:spacing w:after="0"/>
              <w:rPr>
                <w:noProof/>
                <w:sz w:val="20"/>
                <w:szCs w:val="20"/>
                <w:lang w:bidi="ar-SA"/>
              </w:rPr>
            </w:pPr>
            <w:r>
              <w:rPr>
                <w:noProof/>
                <w:sz w:val="20"/>
                <w:szCs w:val="20"/>
                <w:lang w:bidi="ar-SA"/>
              </w:rPr>
              <w:t xml:space="preserve">Ensures  </w:t>
            </w:r>
            <w:r w:rsidRPr="009119F5">
              <w:rPr>
                <w:noProof/>
                <w:sz w:val="20"/>
                <w:szCs w:val="20"/>
                <w:lang w:bidi="ar-SA"/>
              </w:rPr>
              <w:t>larger systemic issues (e.g. racism, sexism, immigration, education)</w:t>
            </w:r>
            <w:r>
              <w:rPr>
                <w:noProof/>
                <w:sz w:val="20"/>
                <w:szCs w:val="20"/>
                <w:lang w:bidi="ar-SA"/>
              </w:rPr>
              <w:t xml:space="preserve"> are identified and addressed as drivers of inequity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7C41" w:rsidRDefault="000D7C41" w:rsidP="000D7C41">
            <w:r w:rsidRPr="00690FBD">
              <w:rPr>
                <w:noProof/>
                <w:sz w:val="20"/>
                <w:szCs w:val="20"/>
                <w:lang w:bidi="ar-SA"/>
              </w:rPr>
              <w:t>Mid to Managerial</w:t>
            </w:r>
          </w:p>
        </w:tc>
      </w:tr>
      <w:tr w:rsidR="000D7C41" w:rsidRPr="009119F5" w:rsidTr="00B33D18">
        <w:trPr>
          <w:trHeight w:val="680"/>
        </w:trPr>
        <w:tc>
          <w:tcPr>
            <w:tcW w:w="2125" w:type="dxa"/>
            <w:vMerge/>
            <w:shd w:val="clear" w:color="auto" w:fill="auto"/>
          </w:tcPr>
          <w:p w:rsidR="000D7C41" w:rsidRPr="009119F5" w:rsidRDefault="000D7C41" w:rsidP="000D7C41">
            <w:pPr>
              <w:spacing w:after="0"/>
              <w:rPr>
                <w:b/>
                <w:noProof/>
                <w:lang w:bidi="ar-SA"/>
              </w:rPr>
            </w:pPr>
          </w:p>
        </w:tc>
        <w:tc>
          <w:tcPr>
            <w:tcW w:w="2555" w:type="dxa"/>
            <w:vMerge/>
            <w:shd w:val="clear" w:color="auto" w:fill="auto"/>
          </w:tcPr>
          <w:p w:rsidR="000D7C41" w:rsidRPr="009119F5" w:rsidRDefault="000D7C41" w:rsidP="000D7C41">
            <w:pPr>
              <w:spacing w:after="0"/>
              <w:rPr>
                <w:b/>
                <w:noProof/>
                <w:lang w:bidi="ar-SA"/>
              </w:rPr>
            </w:pPr>
          </w:p>
        </w:tc>
        <w:tc>
          <w:tcPr>
            <w:tcW w:w="7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7C41" w:rsidRPr="009119F5" w:rsidRDefault="000D7C41" w:rsidP="000D7C41">
            <w:pPr>
              <w:spacing w:after="0"/>
              <w:rPr>
                <w:noProof/>
                <w:sz w:val="20"/>
                <w:szCs w:val="20"/>
                <w:lang w:bidi="ar-SA"/>
              </w:rPr>
            </w:pPr>
            <w:r w:rsidRPr="009119F5">
              <w:rPr>
                <w:noProof/>
                <w:sz w:val="20"/>
                <w:szCs w:val="20"/>
                <w:lang w:bidi="ar-SA"/>
              </w:rPr>
              <w:t>Develops relationships with key intermediaries to address larger issues (beyond geography) that impact community, are barriers to community work, and impeded implemenation of locally driven initiatives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7C41" w:rsidRDefault="000D7C41" w:rsidP="000D7C41">
            <w:r w:rsidRPr="00690FBD">
              <w:rPr>
                <w:noProof/>
                <w:sz w:val="20"/>
                <w:szCs w:val="20"/>
                <w:lang w:bidi="ar-SA"/>
              </w:rPr>
              <w:t>Mid to Managerial</w:t>
            </w:r>
          </w:p>
        </w:tc>
      </w:tr>
      <w:tr w:rsidR="000D7C41" w:rsidRPr="009119F5" w:rsidTr="00B33D18">
        <w:trPr>
          <w:trHeight w:val="340"/>
        </w:trPr>
        <w:tc>
          <w:tcPr>
            <w:tcW w:w="2125" w:type="dxa"/>
            <w:vMerge/>
            <w:shd w:val="clear" w:color="auto" w:fill="auto"/>
          </w:tcPr>
          <w:p w:rsidR="000D7C41" w:rsidRPr="009119F5" w:rsidRDefault="000D7C41" w:rsidP="000D7C41">
            <w:pPr>
              <w:spacing w:after="0"/>
              <w:rPr>
                <w:b/>
                <w:noProof/>
                <w:lang w:bidi="ar-SA"/>
              </w:rPr>
            </w:pPr>
          </w:p>
        </w:tc>
        <w:tc>
          <w:tcPr>
            <w:tcW w:w="2555" w:type="dxa"/>
            <w:vMerge/>
            <w:shd w:val="clear" w:color="auto" w:fill="auto"/>
          </w:tcPr>
          <w:p w:rsidR="000D7C41" w:rsidRPr="009119F5" w:rsidRDefault="000D7C41" w:rsidP="000D7C41">
            <w:pPr>
              <w:spacing w:after="0"/>
              <w:rPr>
                <w:b/>
                <w:noProof/>
                <w:lang w:bidi="ar-SA"/>
              </w:rPr>
            </w:pPr>
          </w:p>
        </w:tc>
        <w:tc>
          <w:tcPr>
            <w:tcW w:w="7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7C41" w:rsidRPr="009119F5" w:rsidRDefault="000D7C41" w:rsidP="000D7C41">
            <w:pPr>
              <w:spacing w:after="0"/>
              <w:rPr>
                <w:noProof/>
                <w:sz w:val="20"/>
                <w:szCs w:val="20"/>
                <w:lang w:bidi="ar-SA"/>
              </w:rPr>
            </w:pPr>
            <w:r w:rsidRPr="009119F5">
              <w:rPr>
                <w:noProof/>
                <w:sz w:val="20"/>
                <w:szCs w:val="20"/>
                <w:lang w:bidi="ar-SA"/>
              </w:rPr>
              <w:t xml:space="preserve">Helps translate issues for the community as they relate to specific CDO initiatives 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7C41" w:rsidRDefault="000D7C41" w:rsidP="000D7C41">
            <w:r w:rsidRPr="00690FBD">
              <w:rPr>
                <w:noProof/>
                <w:sz w:val="20"/>
                <w:szCs w:val="20"/>
                <w:lang w:bidi="ar-SA"/>
              </w:rPr>
              <w:t>Mid to Managerial</w:t>
            </w:r>
          </w:p>
        </w:tc>
      </w:tr>
      <w:tr w:rsidR="000D7C41" w:rsidRPr="009119F5" w:rsidTr="00B33D18">
        <w:trPr>
          <w:trHeight w:val="340"/>
        </w:trPr>
        <w:tc>
          <w:tcPr>
            <w:tcW w:w="2125" w:type="dxa"/>
            <w:vMerge w:val="restart"/>
            <w:shd w:val="clear" w:color="auto" w:fill="auto"/>
          </w:tcPr>
          <w:p w:rsidR="000D7C41" w:rsidRPr="009119F5" w:rsidRDefault="000D7C41" w:rsidP="000D7C41">
            <w:pPr>
              <w:spacing w:after="0"/>
              <w:rPr>
                <w:b/>
                <w:noProof/>
                <w:lang w:bidi="ar-SA"/>
              </w:rPr>
            </w:pPr>
            <w:r w:rsidRPr="00D22C70">
              <w:rPr>
                <w:b/>
                <w:noProof/>
                <w:sz w:val="24"/>
                <w:szCs w:val="24"/>
                <w:lang w:bidi="ar-SA"/>
              </w:rPr>
              <w:t>Facilitation</w:t>
            </w:r>
            <w:r>
              <w:rPr>
                <w:b/>
                <w:noProof/>
                <w:sz w:val="24"/>
                <w:szCs w:val="24"/>
                <w:lang w:bidi="ar-SA"/>
              </w:rPr>
              <w:t xml:space="preserve"> of Collaboration</w:t>
            </w:r>
          </w:p>
        </w:tc>
        <w:tc>
          <w:tcPr>
            <w:tcW w:w="2555" w:type="dxa"/>
            <w:shd w:val="clear" w:color="auto" w:fill="auto"/>
          </w:tcPr>
          <w:p w:rsidR="000D7C41" w:rsidRPr="009119F5" w:rsidRDefault="000D7C41" w:rsidP="000D7C41">
            <w:pPr>
              <w:spacing w:after="0"/>
              <w:rPr>
                <w:noProof/>
                <w:lang w:bidi="ar-SA"/>
              </w:rPr>
            </w:pPr>
            <w:r w:rsidRPr="009119F5">
              <w:rPr>
                <w:noProof/>
                <w:lang w:bidi="ar-SA"/>
              </w:rPr>
              <w:t>Group Facilitation</w:t>
            </w:r>
          </w:p>
        </w:tc>
        <w:tc>
          <w:tcPr>
            <w:tcW w:w="7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7C41" w:rsidRPr="009119F5" w:rsidRDefault="000D7C41" w:rsidP="000D7C41">
            <w:pPr>
              <w:spacing w:after="0"/>
              <w:rPr>
                <w:b/>
                <w:noProof/>
                <w:lang w:bidi="ar-SA"/>
              </w:rPr>
            </w:pPr>
            <w:r w:rsidRPr="009119F5">
              <w:rPr>
                <w:sz w:val="20"/>
                <w:szCs w:val="20"/>
              </w:rPr>
              <w:t>Manages group discussions toward a specific goal, specifically with a cross-sectoral diversity of participants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7C41" w:rsidRDefault="000D7C41" w:rsidP="000D7C41">
            <w:r w:rsidRPr="00690FBD">
              <w:rPr>
                <w:noProof/>
                <w:sz w:val="20"/>
                <w:szCs w:val="20"/>
                <w:lang w:bidi="ar-SA"/>
              </w:rPr>
              <w:t>Mid to Managerial</w:t>
            </w:r>
          </w:p>
        </w:tc>
      </w:tr>
      <w:tr w:rsidR="000D7C41" w:rsidRPr="009119F5" w:rsidTr="00B33D18">
        <w:trPr>
          <w:trHeight w:val="340"/>
        </w:trPr>
        <w:tc>
          <w:tcPr>
            <w:tcW w:w="2125" w:type="dxa"/>
            <w:vMerge/>
            <w:shd w:val="clear" w:color="auto" w:fill="auto"/>
          </w:tcPr>
          <w:p w:rsidR="000D7C41" w:rsidRPr="009119F5" w:rsidRDefault="000D7C41" w:rsidP="000D7C41">
            <w:pPr>
              <w:spacing w:after="0"/>
              <w:rPr>
                <w:b/>
                <w:noProof/>
                <w:lang w:bidi="ar-SA"/>
              </w:rPr>
            </w:pPr>
          </w:p>
        </w:tc>
        <w:tc>
          <w:tcPr>
            <w:tcW w:w="2555" w:type="dxa"/>
            <w:vMerge w:val="restart"/>
            <w:shd w:val="clear" w:color="auto" w:fill="auto"/>
          </w:tcPr>
          <w:p w:rsidR="000D7C41" w:rsidRPr="009119F5" w:rsidRDefault="000D7C41" w:rsidP="000D7C41">
            <w:pPr>
              <w:spacing w:after="0"/>
              <w:rPr>
                <w:noProof/>
                <w:lang w:bidi="ar-SA"/>
              </w:rPr>
            </w:pPr>
            <w:r w:rsidRPr="009119F5">
              <w:rPr>
                <w:noProof/>
                <w:lang w:bidi="ar-SA"/>
              </w:rPr>
              <w:t>External Relationships</w:t>
            </w:r>
          </w:p>
        </w:tc>
        <w:tc>
          <w:tcPr>
            <w:tcW w:w="7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7C41" w:rsidRPr="009119F5" w:rsidRDefault="000D7C41" w:rsidP="000D7C41">
            <w:pPr>
              <w:spacing w:after="0"/>
              <w:rPr>
                <w:b/>
                <w:noProof/>
                <w:lang w:bidi="ar-SA"/>
              </w:rPr>
            </w:pPr>
            <w:r w:rsidRPr="009119F5">
              <w:rPr>
                <w:sz w:val="20"/>
                <w:szCs w:val="20"/>
              </w:rPr>
              <w:t>Identifies necessary external players/organizations that may impede or facilitate the organization’s mission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7C41" w:rsidRDefault="000D7C41" w:rsidP="000D7C41">
            <w:r w:rsidRPr="00690FBD">
              <w:rPr>
                <w:noProof/>
                <w:sz w:val="20"/>
                <w:szCs w:val="20"/>
                <w:lang w:bidi="ar-SA"/>
              </w:rPr>
              <w:t>Mid to Managerial</w:t>
            </w:r>
          </w:p>
        </w:tc>
      </w:tr>
      <w:tr w:rsidR="000D7C41" w:rsidRPr="009119F5" w:rsidTr="00B33D18">
        <w:trPr>
          <w:trHeight w:val="340"/>
        </w:trPr>
        <w:tc>
          <w:tcPr>
            <w:tcW w:w="2125" w:type="dxa"/>
            <w:vMerge/>
            <w:shd w:val="clear" w:color="auto" w:fill="auto"/>
          </w:tcPr>
          <w:p w:rsidR="000D7C41" w:rsidRPr="009119F5" w:rsidRDefault="000D7C41" w:rsidP="000D7C41">
            <w:pPr>
              <w:spacing w:after="0"/>
              <w:rPr>
                <w:b/>
                <w:noProof/>
                <w:lang w:bidi="ar-SA"/>
              </w:rPr>
            </w:pPr>
          </w:p>
        </w:tc>
        <w:tc>
          <w:tcPr>
            <w:tcW w:w="2555" w:type="dxa"/>
            <w:vMerge/>
            <w:shd w:val="clear" w:color="auto" w:fill="auto"/>
          </w:tcPr>
          <w:p w:rsidR="000D7C41" w:rsidRPr="009119F5" w:rsidRDefault="000D7C41" w:rsidP="000D7C41">
            <w:pPr>
              <w:spacing w:after="0"/>
              <w:rPr>
                <w:noProof/>
                <w:lang w:bidi="ar-SA"/>
              </w:rPr>
            </w:pPr>
          </w:p>
        </w:tc>
        <w:tc>
          <w:tcPr>
            <w:tcW w:w="7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7C41" w:rsidRPr="009119F5" w:rsidRDefault="000D7C41" w:rsidP="000D7C41">
            <w:pPr>
              <w:spacing w:after="0"/>
              <w:rPr>
                <w:sz w:val="20"/>
                <w:szCs w:val="20"/>
              </w:rPr>
            </w:pPr>
            <w:r w:rsidRPr="009119F5">
              <w:rPr>
                <w:sz w:val="20"/>
                <w:szCs w:val="20"/>
              </w:rPr>
              <w:t>Develops professional and constructive relationships with these various actors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7C41" w:rsidRDefault="000D7C41" w:rsidP="000D7C41">
            <w:r w:rsidRPr="00690FBD">
              <w:rPr>
                <w:noProof/>
                <w:sz w:val="20"/>
                <w:szCs w:val="20"/>
                <w:lang w:bidi="ar-SA"/>
              </w:rPr>
              <w:t>Mid to Managerial</w:t>
            </w:r>
          </w:p>
        </w:tc>
      </w:tr>
    </w:tbl>
    <w:p w:rsidR="006E59A8" w:rsidRDefault="006E59A8"/>
    <w:p w:rsidR="004C0338" w:rsidRDefault="004C0338"/>
    <w:p w:rsidR="004C0338" w:rsidRDefault="004C0338"/>
    <w:p w:rsidR="00322B82" w:rsidRDefault="00322B82">
      <w:pPr>
        <w:spacing w:after="200" w:line="276" w:lineRule="auto"/>
      </w:pPr>
      <w:r>
        <w:br w:type="page"/>
      </w:r>
    </w:p>
    <w:p w:rsidR="0028349F" w:rsidRDefault="0028349F">
      <w:pPr>
        <w:spacing w:after="200" w:line="276" w:lineRule="auto"/>
      </w:pPr>
    </w:p>
    <w:tbl>
      <w:tblPr>
        <w:tblW w:w="13495" w:type="dxa"/>
        <w:tblBorders>
          <w:top w:val="single" w:sz="4" w:space="0" w:color="006595"/>
          <w:left w:val="single" w:sz="4" w:space="0" w:color="006595"/>
          <w:bottom w:val="single" w:sz="4" w:space="0" w:color="006595"/>
          <w:right w:val="single" w:sz="4" w:space="0" w:color="006595"/>
          <w:insideH w:val="single" w:sz="4" w:space="0" w:color="006595"/>
          <w:insideV w:val="single" w:sz="4" w:space="0" w:color="006595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125"/>
        <w:gridCol w:w="2555"/>
        <w:gridCol w:w="7045"/>
        <w:gridCol w:w="1770"/>
      </w:tblGrid>
      <w:tr w:rsidR="008A5623" w:rsidRPr="009119F5" w:rsidTr="00B33D18">
        <w:trPr>
          <w:tblHeader/>
        </w:trPr>
        <w:tc>
          <w:tcPr>
            <w:tcW w:w="2125" w:type="dxa"/>
            <w:tcBorders>
              <w:right w:val="dotted" w:sz="4" w:space="0" w:color="FFFFFF"/>
            </w:tcBorders>
            <w:shd w:val="clear" w:color="auto" w:fill="006595"/>
          </w:tcPr>
          <w:p w:rsidR="008A5623" w:rsidRPr="009119F5" w:rsidRDefault="008A5623" w:rsidP="009119F5">
            <w:pPr>
              <w:spacing w:after="0"/>
              <w:rPr>
                <w:b/>
                <w:noProof/>
                <w:color w:val="FFFFFF"/>
                <w:sz w:val="24"/>
                <w:szCs w:val="24"/>
                <w:lang w:bidi="ar-SA"/>
              </w:rPr>
            </w:pPr>
            <w:r w:rsidRPr="009119F5">
              <w:rPr>
                <w:b/>
                <w:noProof/>
                <w:color w:val="FFFFFF"/>
                <w:sz w:val="24"/>
                <w:szCs w:val="24"/>
                <w:lang w:bidi="ar-SA"/>
              </w:rPr>
              <w:t>CDO Functions</w:t>
            </w:r>
          </w:p>
        </w:tc>
        <w:tc>
          <w:tcPr>
            <w:tcW w:w="2555" w:type="dxa"/>
            <w:tcBorders>
              <w:left w:val="dotted" w:sz="4" w:space="0" w:color="FFFFFF"/>
              <w:right w:val="dotted" w:sz="4" w:space="0" w:color="FFFFFF"/>
            </w:tcBorders>
            <w:shd w:val="clear" w:color="auto" w:fill="006595"/>
          </w:tcPr>
          <w:p w:rsidR="008A5623" w:rsidRPr="009119F5" w:rsidRDefault="008A5623" w:rsidP="009119F5">
            <w:pPr>
              <w:spacing w:after="0"/>
              <w:rPr>
                <w:b/>
                <w:noProof/>
                <w:color w:val="FFFFFF"/>
                <w:sz w:val="24"/>
                <w:szCs w:val="24"/>
                <w:lang w:bidi="ar-SA"/>
              </w:rPr>
            </w:pPr>
            <w:r w:rsidRPr="009119F5">
              <w:rPr>
                <w:b/>
                <w:noProof/>
                <w:color w:val="FFFFFF"/>
                <w:sz w:val="24"/>
                <w:szCs w:val="24"/>
                <w:lang w:bidi="ar-SA"/>
              </w:rPr>
              <w:t>Competency Categories</w:t>
            </w:r>
          </w:p>
        </w:tc>
        <w:tc>
          <w:tcPr>
            <w:tcW w:w="7045" w:type="dxa"/>
            <w:tcBorders>
              <w:left w:val="dotted" w:sz="4" w:space="0" w:color="FFFFFF"/>
              <w:right w:val="dotted" w:sz="4" w:space="0" w:color="FFFFFF"/>
            </w:tcBorders>
            <w:shd w:val="clear" w:color="auto" w:fill="006595"/>
          </w:tcPr>
          <w:p w:rsidR="008A5623" w:rsidRPr="009119F5" w:rsidRDefault="008A5623" w:rsidP="009119F5">
            <w:pPr>
              <w:spacing w:after="0"/>
              <w:rPr>
                <w:b/>
                <w:noProof/>
                <w:color w:val="FFFFFF"/>
                <w:lang w:bidi="ar-SA"/>
              </w:rPr>
            </w:pPr>
            <w:r w:rsidRPr="009119F5">
              <w:rPr>
                <w:b/>
                <w:noProof/>
                <w:color w:val="FFFFFF"/>
                <w:lang w:bidi="ar-SA"/>
              </w:rPr>
              <w:t>Competency Statements</w:t>
            </w:r>
          </w:p>
        </w:tc>
        <w:tc>
          <w:tcPr>
            <w:tcW w:w="1770" w:type="dxa"/>
            <w:tcBorders>
              <w:left w:val="dotted" w:sz="4" w:space="0" w:color="FFFFFF"/>
            </w:tcBorders>
            <w:shd w:val="clear" w:color="auto" w:fill="006595"/>
          </w:tcPr>
          <w:p w:rsidR="008A5623" w:rsidRPr="000D7C41" w:rsidRDefault="008A5623" w:rsidP="009119F5">
            <w:pPr>
              <w:spacing w:after="0"/>
              <w:rPr>
                <w:b/>
                <w:noProof/>
                <w:color w:val="FFFFFF"/>
                <w:lang w:bidi="ar-SA"/>
              </w:rPr>
            </w:pPr>
            <w:r w:rsidRPr="009119F5">
              <w:rPr>
                <w:b/>
                <w:noProof/>
                <w:color w:val="FFFFFF"/>
                <w:lang w:bidi="ar-SA"/>
              </w:rPr>
              <w:t>Level</w:t>
            </w:r>
            <w:r w:rsidR="000D7C41">
              <w:rPr>
                <w:b/>
                <w:noProof/>
                <w:color w:val="FFFFFF"/>
                <w:lang w:bidi="ar-SA"/>
              </w:rPr>
              <w:t xml:space="preserve"> (</w:t>
            </w:r>
            <w:r w:rsidR="000D7C41" w:rsidRPr="009119F5">
              <w:rPr>
                <w:b/>
                <w:noProof/>
                <w:color w:val="FFFFFF"/>
                <w:sz w:val="18"/>
                <w:szCs w:val="18"/>
                <w:lang w:bidi="ar-SA"/>
              </w:rPr>
              <w:t>Entry</w:t>
            </w:r>
            <w:r w:rsidR="000D7C41">
              <w:rPr>
                <w:b/>
                <w:noProof/>
                <w:color w:val="FFFFFF"/>
                <w:lang w:bidi="ar-SA"/>
              </w:rPr>
              <w:t xml:space="preserve">, </w:t>
            </w:r>
            <w:r w:rsidR="000D7C41" w:rsidRPr="009119F5">
              <w:rPr>
                <w:b/>
                <w:noProof/>
                <w:color w:val="FFFFFF"/>
                <w:sz w:val="18"/>
                <w:szCs w:val="18"/>
                <w:lang w:bidi="ar-SA"/>
              </w:rPr>
              <w:t>Mid</w:t>
            </w:r>
            <w:r w:rsidR="000D7C41">
              <w:rPr>
                <w:b/>
                <w:noProof/>
                <w:color w:val="FFFFFF"/>
                <w:lang w:bidi="ar-SA"/>
              </w:rPr>
              <w:t xml:space="preserve">, and </w:t>
            </w:r>
            <w:r w:rsidR="000D7C41" w:rsidRPr="009119F5">
              <w:rPr>
                <w:b/>
                <w:noProof/>
                <w:color w:val="FFFFFF"/>
                <w:sz w:val="18"/>
                <w:szCs w:val="18"/>
                <w:lang w:bidi="ar-SA"/>
              </w:rPr>
              <w:t>Managerial</w:t>
            </w:r>
            <w:r w:rsidR="000D7C41">
              <w:rPr>
                <w:b/>
                <w:noProof/>
                <w:color w:val="FFFFFF"/>
                <w:sz w:val="18"/>
                <w:szCs w:val="18"/>
                <w:lang w:bidi="ar-SA"/>
              </w:rPr>
              <w:t>)</w:t>
            </w:r>
          </w:p>
        </w:tc>
      </w:tr>
      <w:tr w:rsidR="00944C30" w:rsidRPr="009119F5" w:rsidTr="00B33D18">
        <w:trPr>
          <w:trHeight w:val="480"/>
        </w:trPr>
        <w:tc>
          <w:tcPr>
            <w:tcW w:w="2125" w:type="dxa"/>
            <w:vMerge w:val="restart"/>
            <w:shd w:val="clear" w:color="auto" w:fill="auto"/>
          </w:tcPr>
          <w:p w:rsidR="00944C30" w:rsidRPr="00D22C70" w:rsidRDefault="00944C30" w:rsidP="009119F5">
            <w:pPr>
              <w:spacing w:after="0"/>
              <w:rPr>
                <w:b/>
                <w:noProof/>
                <w:sz w:val="24"/>
                <w:szCs w:val="24"/>
                <w:lang w:bidi="ar-SA"/>
              </w:rPr>
            </w:pPr>
            <w:r w:rsidRPr="00D22C70">
              <w:rPr>
                <w:b/>
                <w:noProof/>
                <w:sz w:val="24"/>
                <w:szCs w:val="24"/>
                <w:lang w:bidi="ar-SA"/>
              </w:rPr>
              <w:t>Organizational Development and Management (within CDO)</w:t>
            </w:r>
          </w:p>
        </w:tc>
        <w:tc>
          <w:tcPr>
            <w:tcW w:w="2555" w:type="dxa"/>
            <w:vMerge w:val="restart"/>
            <w:shd w:val="clear" w:color="auto" w:fill="auto"/>
          </w:tcPr>
          <w:p w:rsidR="00944C30" w:rsidRPr="009119F5" w:rsidRDefault="00944C30" w:rsidP="009119F5">
            <w:pPr>
              <w:spacing w:after="0"/>
              <w:rPr>
                <w:noProof/>
                <w:lang w:bidi="ar-SA"/>
              </w:rPr>
            </w:pPr>
            <w:r w:rsidRPr="009119F5">
              <w:rPr>
                <w:noProof/>
                <w:lang w:bidi="ar-SA"/>
              </w:rPr>
              <w:t>Service Leadership</w:t>
            </w:r>
          </w:p>
        </w:tc>
        <w:tc>
          <w:tcPr>
            <w:tcW w:w="7045" w:type="dxa"/>
            <w:tcBorders>
              <w:bottom w:val="single" w:sz="4" w:space="0" w:color="auto"/>
            </w:tcBorders>
            <w:shd w:val="clear" w:color="auto" w:fill="auto"/>
          </w:tcPr>
          <w:p w:rsidR="00944C30" w:rsidRPr="009119F5" w:rsidRDefault="00944C30" w:rsidP="009119F5">
            <w:pPr>
              <w:spacing w:after="0"/>
              <w:rPr>
                <w:noProof/>
                <w:sz w:val="20"/>
                <w:szCs w:val="20"/>
                <w:lang w:bidi="ar-SA"/>
              </w:rPr>
            </w:pPr>
            <w:r w:rsidRPr="009119F5">
              <w:rPr>
                <w:sz w:val="20"/>
                <w:szCs w:val="20"/>
              </w:rPr>
              <w:t>Cooperatively develops organizational mission, design, and policies in service of community-driven work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auto"/>
          </w:tcPr>
          <w:p w:rsidR="00944C30" w:rsidRPr="009119F5" w:rsidRDefault="00944C30" w:rsidP="009119F5">
            <w:pPr>
              <w:spacing w:after="0"/>
              <w:rPr>
                <w:noProof/>
                <w:sz w:val="20"/>
                <w:szCs w:val="20"/>
                <w:lang w:bidi="ar-SA"/>
              </w:rPr>
            </w:pPr>
            <w:r w:rsidRPr="009119F5">
              <w:rPr>
                <w:noProof/>
                <w:sz w:val="20"/>
                <w:szCs w:val="20"/>
                <w:lang w:bidi="ar-SA"/>
              </w:rPr>
              <w:t>Managerial</w:t>
            </w:r>
          </w:p>
        </w:tc>
      </w:tr>
      <w:tr w:rsidR="000D7C41" w:rsidRPr="009119F5" w:rsidTr="00B33D18">
        <w:trPr>
          <w:trHeight w:val="465"/>
        </w:trPr>
        <w:tc>
          <w:tcPr>
            <w:tcW w:w="2125" w:type="dxa"/>
            <w:vMerge/>
            <w:shd w:val="clear" w:color="auto" w:fill="auto"/>
          </w:tcPr>
          <w:p w:rsidR="000D7C41" w:rsidRPr="009119F5" w:rsidRDefault="000D7C41" w:rsidP="000D7C41">
            <w:pPr>
              <w:spacing w:after="0"/>
              <w:rPr>
                <w:b/>
                <w:noProof/>
                <w:lang w:bidi="ar-SA"/>
              </w:rPr>
            </w:pPr>
          </w:p>
        </w:tc>
        <w:tc>
          <w:tcPr>
            <w:tcW w:w="2555" w:type="dxa"/>
            <w:vMerge/>
            <w:shd w:val="clear" w:color="auto" w:fill="auto"/>
          </w:tcPr>
          <w:p w:rsidR="000D7C41" w:rsidRPr="009119F5" w:rsidRDefault="000D7C41" w:rsidP="000D7C41">
            <w:pPr>
              <w:spacing w:after="0"/>
              <w:rPr>
                <w:noProof/>
                <w:lang w:bidi="ar-SA"/>
              </w:rPr>
            </w:pPr>
          </w:p>
        </w:tc>
        <w:tc>
          <w:tcPr>
            <w:tcW w:w="7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7C41" w:rsidRPr="009119F5" w:rsidRDefault="000D7C41" w:rsidP="000D7C41">
            <w:pPr>
              <w:spacing w:after="0"/>
              <w:rPr>
                <w:sz w:val="20"/>
                <w:szCs w:val="20"/>
              </w:rPr>
            </w:pPr>
            <w:r w:rsidRPr="009119F5">
              <w:rPr>
                <w:sz w:val="20"/>
                <w:szCs w:val="20"/>
              </w:rPr>
              <w:t>Identifies and understands team dynamics and creates strategies to ensure teams are informed, effective, and productive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7C41" w:rsidRDefault="000D7C41" w:rsidP="000D7C41">
            <w:r w:rsidRPr="001D409E">
              <w:rPr>
                <w:noProof/>
                <w:sz w:val="20"/>
                <w:szCs w:val="20"/>
                <w:lang w:bidi="ar-SA"/>
              </w:rPr>
              <w:t>Mid to Managerial</w:t>
            </w:r>
          </w:p>
        </w:tc>
      </w:tr>
      <w:tr w:rsidR="000D7C41" w:rsidRPr="009119F5" w:rsidTr="00B33D18">
        <w:trPr>
          <w:trHeight w:val="210"/>
        </w:trPr>
        <w:tc>
          <w:tcPr>
            <w:tcW w:w="2125" w:type="dxa"/>
            <w:vMerge/>
            <w:shd w:val="clear" w:color="auto" w:fill="auto"/>
          </w:tcPr>
          <w:p w:rsidR="000D7C41" w:rsidRPr="009119F5" w:rsidRDefault="000D7C41" w:rsidP="000D7C41">
            <w:pPr>
              <w:spacing w:after="0"/>
              <w:rPr>
                <w:b/>
                <w:noProof/>
                <w:lang w:bidi="ar-SA"/>
              </w:rPr>
            </w:pPr>
          </w:p>
        </w:tc>
        <w:tc>
          <w:tcPr>
            <w:tcW w:w="2555" w:type="dxa"/>
            <w:vMerge/>
            <w:shd w:val="clear" w:color="auto" w:fill="auto"/>
          </w:tcPr>
          <w:p w:rsidR="000D7C41" w:rsidRPr="009119F5" w:rsidRDefault="000D7C41" w:rsidP="000D7C41">
            <w:pPr>
              <w:spacing w:after="0"/>
              <w:rPr>
                <w:noProof/>
                <w:lang w:bidi="ar-SA"/>
              </w:rPr>
            </w:pPr>
          </w:p>
        </w:tc>
        <w:tc>
          <w:tcPr>
            <w:tcW w:w="7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7C41" w:rsidRPr="009119F5" w:rsidRDefault="000D7C41" w:rsidP="000D7C41">
            <w:pPr>
              <w:spacing w:after="0"/>
              <w:rPr>
                <w:sz w:val="20"/>
                <w:szCs w:val="20"/>
              </w:rPr>
            </w:pPr>
            <w:r w:rsidRPr="009119F5">
              <w:rPr>
                <w:sz w:val="20"/>
                <w:szCs w:val="20"/>
              </w:rPr>
              <w:t>Participates as a team member as opposed to leader when appropriate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7C41" w:rsidRDefault="000D7C41" w:rsidP="000D7C41">
            <w:r w:rsidRPr="001D409E">
              <w:rPr>
                <w:noProof/>
                <w:sz w:val="20"/>
                <w:szCs w:val="20"/>
                <w:lang w:bidi="ar-SA"/>
              </w:rPr>
              <w:t>Mid to Managerial</w:t>
            </w:r>
          </w:p>
        </w:tc>
      </w:tr>
      <w:tr w:rsidR="00944C30" w:rsidRPr="009119F5" w:rsidTr="00B33D18">
        <w:trPr>
          <w:trHeight w:val="315"/>
        </w:trPr>
        <w:tc>
          <w:tcPr>
            <w:tcW w:w="2125" w:type="dxa"/>
            <w:vMerge/>
            <w:shd w:val="clear" w:color="auto" w:fill="auto"/>
          </w:tcPr>
          <w:p w:rsidR="00944C30" w:rsidRPr="009119F5" w:rsidRDefault="00944C30" w:rsidP="009119F5">
            <w:pPr>
              <w:spacing w:after="0"/>
              <w:rPr>
                <w:b/>
                <w:noProof/>
                <w:lang w:bidi="ar-SA"/>
              </w:rPr>
            </w:pPr>
          </w:p>
        </w:tc>
        <w:tc>
          <w:tcPr>
            <w:tcW w:w="2555" w:type="dxa"/>
            <w:vMerge/>
            <w:shd w:val="clear" w:color="auto" w:fill="auto"/>
          </w:tcPr>
          <w:p w:rsidR="00944C30" w:rsidRPr="009119F5" w:rsidRDefault="00944C30" w:rsidP="009119F5">
            <w:pPr>
              <w:spacing w:after="0"/>
              <w:rPr>
                <w:noProof/>
                <w:lang w:bidi="ar-SA"/>
              </w:rPr>
            </w:pPr>
          </w:p>
        </w:tc>
        <w:tc>
          <w:tcPr>
            <w:tcW w:w="7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4C30" w:rsidRPr="009119F5" w:rsidRDefault="00944C30" w:rsidP="009119F5">
            <w:pPr>
              <w:spacing w:after="0"/>
              <w:rPr>
                <w:sz w:val="20"/>
                <w:szCs w:val="20"/>
              </w:rPr>
            </w:pPr>
            <w:r w:rsidRPr="009119F5">
              <w:rPr>
                <w:sz w:val="20"/>
                <w:szCs w:val="20"/>
              </w:rPr>
              <w:t>Ensures people have the tools and resources required to get work done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4C30" w:rsidRPr="009119F5" w:rsidRDefault="00944C30" w:rsidP="009119F5">
            <w:pPr>
              <w:spacing w:after="0"/>
              <w:rPr>
                <w:noProof/>
                <w:sz w:val="20"/>
                <w:szCs w:val="20"/>
                <w:lang w:bidi="ar-SA"/>
              </w:rPr>
            </w:pPr>
            <w:r w:rsidRPr="009119F5">
              <w:rPr>
                <w:noProof/>
                <w:sz w:val="20"/>
                <w:szCs w:val="20"/>
                <w:lang w:bidi="ar-SA"/>
              </w:rPr>
              <w:t>Managerial</w:t>
            </w:r>
          </w:p>
        </w:tc>
      </w:tr>
      <w:tr w:rsidR="000D7C41" w:rsidRPr="009119F5" w:rsidTr="00B33D18">
        <w:trPr>
          <w:trHeight w:val="200"/>
        </w:trPr>
        <w:tc>
          <w:tcPr>
            <w:tcW w:w="2125" w:type="dxa"/>
            <w:vMerge/>
            <w:shd w:val="clear" w:color="auto" w:fill="auto"/>
          </w:tcPr>
          <w:p w:rsidR="000D7C41" w:rsidRPr="009119F5" w:rsidRDefault="000D7C41" w:rsidP="000D7C41">
            <w:pPr>
              <w:spacing w:after="0"/>
              <w:rPr>
                <w:b/>
                <w:noProof/>
                <w:lang w:bidi="ar-SA"/>
              </w:rPr>
            </w:pPr>
          </w:p>
        </w:tc>
        <w:tc>
          <w:tcPr>
            <w:tcW w:w="2555" w:type="dxa"/>
            <w:vMerge/>
            <w:shd w:val="clear" w:color="auto" w:fill="auto"/>
          </w:tcPr>
          <w:p w:rsidR="000D7C41" w:rsidRPr="009119F5" w:rsidRDefault="000D7C41" w:rsidP="000D7C41">
            <w:pPr>
              <w:spacing w:after="0"/>
              <w:rPr>
                <w:noProof/>
                <w:lang w:bidi="ar-SA"/>
              </w:rPr>
            </w:pPr>
          </w:p>
        </w:tc>
        <w:tc>
          <w:tcPr>
            <w:tcW w:w="7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7C41" w:rsidRPr="009119F5" w:rsidRDefault="000D7C41" w:rsidP="000D7C41">
            <w:pPr>
              <w:spacing w:after="0"/>
              <w:rPr>
                <w:sz w:val="20"/>
                <w:szCs w:val="20"/>
              </w:rPr>
            </w:pPr>
            <w:r w:rsidRPr="009119F5">
              <w:rPr>
                <w:sz w:val="20"/>
                <w:szCs w:val="20"/>
              </w:rPr>
              <w:t>Sets aspirational yet attainable team/organizational objectives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41" w:rsidRDefault="000D7C41" w:rsidP="000D7C41">
            <w:r w:rsidRPr="001D34B4">
              <w:rPr>
                <w:noProof/>
                <w:sz w:val="20"/>
                <w:szCs w:val="20"/>
                <w:lang w:bidi="ar-SA"/>
              </w:rPr>
              <w:t>Mid to Managerial</w:t>
            </w:r>
          </w:p>
        </w:tc>
      </w:tr>
      <w:tr w:rsidR="000D7C41" w:rsidRPr="009119F5" w:rsidTr="00B33D18">
        <w:trPr>
          <w:trHeight w:val="348"/>
        </w:trPr>
        <w:tc>
          <w:tcPr>
            <w:tcW w:w="2125" w:type="dxa"/>
            <w:vMerge/>
            <w:shd w:val="clear" w:color="auto" w:fill="auto"/>
          </w:tcPr>
          <w:p w:rsidR="000D7C41" w:rsidRPr="009119F5" w:rsidRDefault="000D7C41" w:rsidP="000D7C41">
            <w:pPr>
              <w:spacing w:after="0"/>
              <w:rPr>
                <w:b/>
                <w:noProof/>
                <w:lang w:bidi="ar-SA"/>
              </w:rPr>
            </w:pPr>
          </w:p>
        </w:tc>
        <w:tc>
          <w:tcPr>
            <w:tcW w:w="2555" w:type="dxa"/>
            <w:vMerge/>
            <w:shd w:val="clear" w:color="auto" w:fill="auto"/>
          </w:tcPr>
          <w:p w:rsidR="000D7C41" w:rsidRPr="009119F5" w:rsidRDefault="000D7C41" w:rsidP="000D7C41">
            <w:pPr>
              <w:spacing w:after="0"/>
              <w:rPr>
                <w:noProof/>
                <w:lang w:bidi="ar-SA"/>
              </w:rPr>
            </w:pPr>
          </w:p>
        </w:tc>
        <w:tc>
          <w:tcPr>
            <w:tcW w:w="7045" w:type="dxa"/>
            <w:tcBorders>
              <w:top w:val="single" w:sz="4" w:space="0" w:color="auto"/>
            </w:tcBorders>
            <w:shd w:val="clear" w:color="auto" w:fill="auto"/>
          </w:tcPr>
          <w:p w:rsidR="000D7C41" w:rsidRPr="009119F5" w:rsidRDefault="000D7C41" w:rsidP="000D7C41">
            <w:pPr>
              <w:spacing w:after="0"/>
              <w:rPr>
                <w:sz w:val="20"/>
                <w:szCs w:val="20"/>
              </w:rPr>
            </w:pPr>
            <w:r w:rsidRPr="009119F5">
              <w:rPr>
                <w:sz w:val="20"/>
                <w:szCs w:val="20"/>
              </w:rPr>
              <w:t>Models curiosity and out-of-the-box thinking</w:t>
            </w:r>
          </w:p>
        </w:tc>
        <w:tc>
          <w:tcPr>
            <w:tcW w:w="17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D7C41" w:rsidRDefault="000D7C41" w:rsidP="000D7C41">
            <w:r w:rsidRPr="001D34B4">
              <w:rPr>
                <w:noProof/>
                <w:sz w:val="20"/>
                <w:szCs w:val="20"/>
                <w:lang w:bidi="ar-SA"/>
              </w:rPr>
              <w:t>Mid to Managerial</w:t>
            </w:r>
          </w:p>
        </w:tc>
      </w:tr>
      <w:tr w:rsidR="000D7C41" w:rsidRPr="009119F5" w:rsidTr="00B33D18">
        <w:trPr>
          <w:trHeight w:val="240"/>
        </w:trPr>
        <w:tc>
          <w:tcPr>
            <w:tcW w:w="2125" w:type="dxa"/>
            <w:vMerge/>
            <w:shd w:val="clear" w:color="auto" w:fill="auto"/>
          </w:tcPr>
          <w:p w:rsidR="000D7C41" w:rsidRPr="009119F5" w:rsidRDefault="000D7C41" w:rsidP="000D7C41">
            <w:pPr>
              <w:spacing w:after="0"/>
              <w:rPr>
                <w:b/>
                <w:noProof/>
                <w:lang w:bidi="ar-SA"/>
              </w:rPr>
            </w:pPr>
          </w:p>
        </w:tc>
        <w:tc>
          <w:tcPr>
            <w:tcW w:w="2555" w:type="dxa"/>
            <w:vMerge w:val="restart"/>
            <w:shd w:val="clear" w:color="auto" w:fill="auto"/>
          </w:tcPr>
          <w:p w:rsidR="000D7C41" w:rsidRPr="009119F5" w:rsidRDefault="000D7C41" w:rsidP="000D7C41">
            <w:pPr>
              <w:spacing w:after="0"/>
              <w:rPr>
                <w:noProof/>
                <w:lang w:bidi="ar-SA"/>
              </w:rPr>
            </w:pPr>
            <w:r w:rsidRPr="009119F5">
              <w:rPr>
                <w:noProof/>
                <w:lang w:bidi="ar-SA"/>
              </w:rPr>
              <w:t>Staffing and Staff Development</w:t>
            </w:r>
          </w:p>
        </w:tc>
        <w:tc>
          <w:tcPr>
            <w:tcW w:w="7045" w:type="dxa"/>
            <w:tcBorders>
              <w:bottom w:val="single" w:sz="4" w:space="0" w:color="auto"/>
            </w:tcBorders>
            <w:shd w:val="clear" w:color="auto" w:fill="auto"/>
          </w:tcPr>
          <w:p w:rsidR="000D7C41" w:rsidRPr="009119F5" w:rsidRDefault="000D7C41" w:rsidP="000D7C41">
            <w:pPr>
              <w:spacing w:after="0"/>
              <w:rPr>
                <w:b/>
                <w:noProof/>
                <w:lang w:bidi="ar-SA"/>
              </w:rPr>
            </w:pPr>
            <w:r>
              <w:rPr>
                <w:sz w:val="20"/>
                <w:szCs w:val="20"/>
              </w:rPr>
              <w:t xml:space="preserve">Develops organizational structure and functions. Identifies staffing roles and responsibilities and aligns resources to ensure the organization operates effectively and efficiently 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auto"/>
          </w:tcPr>
          <w:p w:rsidR="000D7C41" w:rsidRDefault="000D7C41" w:rsidP="000D7C41">
            <w:r w:rsidRPr="001D34B4">
              <w:rPr>
                <w:noProof/>
                <w:sz w:val="20"/>
                <w:szCs w:val="20"/>
                <w:lang w:bidi="ar-SA"/>
              </w:rPr>
              <w:t>Mid to Managerial</w:t>
            </w:r>
          </w:p>
        </w:tc>
      </w:tr>
      <w:tr w:rsidR="000D7C41" w:rsidRPr="009119F5" w:rsidTr="00B33D18">
        <w:trPr>
          <w:trHeight w:val="438"/>
        </w:trPr>
        <w:tc>
          <w:tcPr>
            <w:tcW w:w="2125" w:type="dxa"/>
            <w:vMerge/>
            <w:shd w:val="clear" w:color="auto" w:fill="auto"/>
          </w:tcPr>
          <w:p w:rsidR="000D7C41" w:rsidRPr="009119F5" w:rsidRDefault="000D7C41" w:rsidP="000D7C41">
            <w:pPr>
              <w:spacing w:after="0"/>
              <w:rPr>
                <w:b/>
                <w:noProof/>
                <w:lang w:bidi="ar-SA"/>
              </w:rPr>
            </w:pPr>
          </w:p>
        </w:tc>
        <w:tc>
          <w:tcPr>
            <w:tcW w:w="2555" w:type="dxa"/>
            <w:vMerge/>
            <w:shd w:val="clear" w:color="auto" w:fill="auto"/>
          </w:tcPr>
          <w:p w:rsidR="000D7C41" w:rsidRPr="009119F5" w:rsidRDefault="000D7C41" w:rsidP="000D7C41">
            <w:pPr>
              <w:spacing w:after="0"/>
              <w:rPr>
                <w:noProof/>
                <w:lang w:bidi="ar-SA"/>
              </w:rPr>
            </w:pPr>
          </w:p>
        </w:tc>
        <w:tc>
          <w:tcPr>
            <w:tcW w:w="7045" w:type="dxa"/>
            <w:tcBorders>
              <w:top w:val="single" w:sz="4" w:space="0" w:color="auto"/>
            </w:tcBorders>
            <w:shd w:val="clear" w:color="auto" w:fill="auto"/>
          </w:tcPr>
          <w:p w:rsidR="000D7C41" w:rsidRPr="009119F5" w:rsidRDefault="000D7C41" w:rsidP="000D7C4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Establishes processes and procedures to recruit, hire, and develop </w:t>
            </w:r>
            <w:r w:rsidRPr="009119F5">
              <w:rPr>
                <w:sz w:val="20"/>
                <w:szCs w:val="20"/>
              </w:rPr>
              <w:t>paid and volunteer staff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auto"/>
          </w:tcPr>
          <w:p w:rsidR="000D7C41" w:rsidRDefault="000D7C41" w:rsidP="000D7C41">
            <w:r w:rsidRPr="001D34B4">
              <w:rPr>
                <w:noProof/>
                <w:sz w:val="20"/>
                <w:szCs w:val="20"/>
                <w:lang w:bidi="ar-SA"/>
              </w:rPr>
              <w:t>Mid to Managerial</w:t>
            </w:r>
          </w:p>
        </w:tc>
      </w:tr>
      <w:tr w:rsidR="000D7C41" w:rsidRPr="009119F5" w:rsidTr="00B33D18">
        <w:trPr>
          <w:trHeight w:val="465"/>
        </w:trPr>
        <w:tc>
          <w:tcPr>
            <w:tcW w:w="2125" w:type="dxa"/>
            <w:vMerge/>
            <w:shd w:val="clear" w:color="auto" w:fill="auto"/>
          </w:tcPr>
          <w:p w:rsidR="000D7C41" w:rsidRPr="009119F5" w:rsidRDefault="000D7C41" w:rsidP="000D7C41">
            <w:pPr>
              <w:spacing w:after="0"/>
              <w:rPr>
                <w:b/>
                <w:noProof/>
                <w:lang w:bidi="ar-SA"/>
              </w:rPr>
            </w:pPr>
          </w:p>
        </w:tc>
        <w:tc>
          <w:tcPr>
            <w:tcW w:w="2555" w:type="dxa"/>
            <w:vMerge w:val="restart"/>
            <w:shd w:val="clear" w:color="auto" w:fill="auto"/>
          </w:tcPr>
          <w:p w:rsidR="000D7C41" w:rsidRPr="009119F5" w:rsidRDefault="000D7C41" w:rsidP="000D7C41">
            <w:pPr>
              <w:spacing w:after="0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Board Management</w:t>
            </w:r>
          </w:p>
        </w:tc>
        <w:tc>
          <w:tcPr>
            <w:tcW w:w="7045" w:type="dxa"/>
            <w:tcBorders>
              <w:bottom w:val="single" w:sz="4" w:space="0" w:color="auto"/>
            </w:tcBorders>
            <w:shd w:val="clear" w:color="auto" w:fill="auto"/>
          </w:tcPr>
          <w:p w:rsidR="000D7C41" w:rsidRPr="00B33D18" w:rsidRDefault="000D7C41" w:rsidP="000D7C41">
            <w:pPr>
              <w:spacing w:after="0"/>
              <w:rPr>
                <w:sz w:val="20"/>
                <w:szCs w:val="20"/>
              </w:rPr>
            </w:pPr>
            <w:r w:rsidRPr="00B33D18">
              <w:rPr>
                <w:sz w:val="20"/>
                <w:szCs w:val="20"/>
              </w:rPr>
              <w:t>Seeks and recruits a community-representative and skilled board of directors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auto"/>
          </w:tcPr>
          <w:p w:rsidR="000D7C41" w:rsidRDefault="000D7C41" w:rsidP="000D7C41">
            <w:r w:rsidRPr="001D34B4">
              <w:rPr>
                <w:noProof/>
                <w:sz w:val="20"/>
                <w:szCs w:val="20"/>
                <w:lang w:bidi="ar-SA"/>
              </w:rPr>
              <w:t>Mid to Managerial</w:t>
            </w:r>
          </w:p>
        </w:tc>
      </w:tr>
      <w:tr w:rsidR="000D7C41" w:rsidRPr="009119F5" w:rsidTr="00B33D18">
        <w:trPr>
          <w:trHeight w:val="465"/>
        </w:trPr>
        <w:tc>
          <w:tcPr>
            <w:tcW w:w="2125" w:type="dxa"/>
            <w:vMerge/>
            <w:shd w:val="clear" w:color="auto" w:fill="auto"/>
          </w:tcPr>
          <w:p w:rsidR="000D7C41" w:rsidRPr="009119F5" w:rsidRDefault="000D7C41" w:rsidP="000D7C41">
            <w:pPr>
              <w:spacing w:after="0"/>
              <w:rPr>
                <w:b/>
                <w:noProof/>
                <w:lang w:bidi="ar-SA"/>
              </w:rPr>
            </w:pPr>
          </w:p>
        </w:tc>
        <w:tc>
          <w:tcPr>
            <w:tcW w:w="2555" w:type="dxa"/>
            <w:vMerge/>
            <w:shd w:val="clear" w:color="auto" w:fill="auto"/>
          </w:tcPr>
          <w:p w:rsidR="000D7C41" w:rsidRDefault="000D7C41" w:rsidP="000D7C41">
            <w:pPr>
              <w:spacing w:after="0"/>
              <w:rPr>
                <w:noProof/>
                <w:lang w:bidi="ar-SA"/>
              </w:rPr>
            </w:pPr>
          </w:p>
        </w:tc>
        <w:tc>
          <w:tcPr>
            <w:tcW w:w="7045" w:type="dxa"/>
            <w:tcBorders>
              <w:bottom w:val="single" w:sz="4" w:space="0" w:color="auto"/>
            </w:tcBorders>
            <w:shd w:val="clear" w:color="auto" w:fill="auto"/>
          </w:tcPr>
          <w:p w:rsidR="000D7C41" w:rsidRPr="00B33D18" w:rsidRDefault="000D7C41" w:rsidP="000D7C41">
            <w:pPr>
              <w:spacing w:after="0"/>
              <w:rPr>
                <w:sz w:val="20"/>
                <w:szCs w:val="20"/>
              </w:rPr>
            </w:pPr>
            <w:r w:rsidRPr="00B33D18">
              <w:rPr>
                <w:sz w:val="20"/>
                <w:szCs w:val="20"/>
              </w:rPr>
              <w:t>Employs tools and resources to deploy board training and development for board members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auto"/>
          </w:tcPr>
          <w:p w:rsidR="000D7C41" w:rsidRDefault="000D7C41" w:rsidP="000D7C41">
            <w:r w:rsidRPr="001D34B4">
              <w:rPr>
                <w:noProof/>
                <w:sz w:val="20"/>
                <w:szCs w:val="20"/>
                <w:lang w:bidi="ar-SA"/>
              </w:rPr>
              <w:t>Mid to Managerial</w:t>
            </w:r>
          </w:p>
        </w:tc>
      </w:tr>
      <w:tr w:rsidR="000D7C41" w:rsidRPr="009119F5" w:rsidTr="00B33D18">
        <w:trPr>
          <w:trHeight w:val="465"/>
        </w:trPr>
        <w:tc>
          <w:tcPr>
            <w:tcW w:w="2125" w:type="dxa"/>
            <w:vMerge/>
            <w:shd w:val="clear" w:color="auto" w:fill="auto"/>
          </w:tcPr>
          <w:p w:rsidR="000D7C41" w:rsidRPr="009119F5" w:rsidRDefault="000D7C41" w:rsidP="000D7C41">
            <w:pPr>
              <w:spacing w:after="0"/>
              <w:rPr>
                <w:b/>
                <w:noProof/>
                <w:lang w:bidi="ar-SA"/>
              </w:rPr>
            </w:pPr>
          </w:p>
        </w:tc>
        <w:tc>
          <w:tcPr>
            <w:tcW w:w="2555" w:type="dxa"/>
            <w:vMerge/>
            <w:shd w:val="clear" w:color="auto" w:fill="auto"/>
          </w:tcPr>
          <w:p w:rsidR="000D7C41" w:rsidRDefault="000D7C41" w:rsidP="000D7C41">
            <w:pPr>
              <w:spacing w:after="0"/>
              <w:rPr>
                <w:noProof/>
                <w:lang w:bidi="ar-SA"/>
              </w:rPr>
            </w:pPr>
          </w:p>
        </w:tc>
        <w:tc>
          <w:tcPr>
            <w:tcW w:w="7045" w:type="dxa"/>
            <w:tcBorders>
              <w:bottom w:val="single" w:sz="4" w:space="0" w:color="auto"/>
            </w:tcBorders>
            <w:shd w:val="clear" w:color="auto" w:fill="auto"/>
          </w:tcPr>
          <w:p w:rsidR="000D7C41" w:rsidRPr="00B33D18" w:rsidRDefault="000D7C41" w:rsidP="000D7C41">
            <w:pPr>
              <w:spacing w:after="0"/>
              <w:rPr>
                <w:sz w:val="20"/>
                <w:szCs w:val="20"/>
              </w:rPr>
            </w:pPr>
            <w:r w:rsidRPr="00B33D18">
              <w:rPr>
                <w:sz w:val="20"/>
                <w:szCs w:val="20"/>
              </w:rPr>
              <w:t>Utilizes board members appropriately for fund development, technical expertise and to provide amplification of resident priorities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auto"/>
          </w:tcPr>
          <w:p w:rsidR="000D7C41" w:rsidRDefault="000D7C41" w:rsidP="000D7C41">
            <w:r w:rsidRPr="001D34B4">
              <w:rPr>
                <w:noProof/>
                <w:sz w:val="20"/>
                <w:szCs w:val="20"/>
                <w:lang w:bidi="ar-SA"/>
              </w:rPr>
              <w:t>Mid to Managerial</w:t>
            </w:r>
          </w:p>
        </w:tc>
      </w:tr>
      <w:tr w:rsidR="000D7C41" w:rsidRPr="009119F5" w:rsidTr="00B33D18">
        <w:trPr>
          <w:trHeight w:val="465"/>
        </w:trPr>
        <w:tc>
          <w:tcPr>
            <w:tcW w:w="2125" w:type="dxa"/>
            <w:vMerge/>
            <w:shd w:val="clear" w:color="auto" w:fill="auto"/>
          </w:tcPr>
          <w:p w:rsidR="000D7C41" w:rsidRPr="009119F5" w:rsidRDefault="000D7C41" w:rsidP="000D7C41">
            <w:pPr>
              <w:spacing w:after="0"/>
              <w:rPr>
                <w:b/>
                <w:noProof/>
                <w:lang w:bidi="ar-SA"/>
              </w:rPr>
            </w:pPr>
          </w:p>
        </w:tc>
        <w:tc>
          <w:tcPr>
            <w:tcW w:w="2555" w:type="dxa"/>
            <w:vMerge/>
            <w:shd w:val="clear" w:color="auto" w:fill="auto"/>
          </w:tcPr>
          <w:p w:rsidR="000D7C41" w:rsidRDefault="000D7C41" w:rsidP="000D7C41">
            <w:pPr>
              <w:spacing w:after="0"/>
              <w:rPr>
                <w:noProof/>
                <w:lang w:bidi="ar-SA"/>
              </w:rPr>
            </w:pPr>
          </w:p>
        </w:tc>
        <w:tc>
          <w:tcPr>
            <w:tcW w:w="7045" w:type="dxa"/>
            <w:tcBorders>
              <w:bottom w:val="single" w:sz="4" w:space="0" w:color="auto"/>
            </w:tcBorders>
            <w:shd w:val="clear" w:color="auto" w:fill="auto"/>
          </w:tcPr>
          <w:p w:rsidR="000D7C41" w:rsidRPr="00B33D18" w:rsidRDefault="000D7C41" w:rsidP="000D7C41">
            <w:pPr>
              <w:spacing w:after="0"/>
              <w:rPr>
                <w:sz w:val="20"/>
                <w:szCs w:val="20"/>
              </w:rPr>
            </w:pPr>
            <w:r w:rsidRPr="00B33D18">
              <w:rPr>
                <w:sz w:val="20"/>
                <w:szCs w:val="20"/>
              </w:rPr>
              <w:t>Employs tools and resources to keep board members regularly informed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auto"/>
          </w:tcPr>
          <w:p w:rsidR="000D7C41" w:rsidRDefault="000D7C41" w:rsidP="000D7C41">
            <w:r w:rsidRPr="001D34B4">
              <w:rPr>
                <w:noProof/>
                <w:sz w:val="20"/>
                <w:szCs w:val="20"/>
                <w:lang w:bidi="ar-SA"/>
              </w:rPr>
              <w:t>Mid to Managerial</w:t>
            </w:r>
          </w:p>
        </w:tc>
      </w:tr>
      <w:tr w:rsidR="000D7C41" w:rsidRPr="009119F5" w:rsidTr="00B33D18">
        <w:trPr>
          <w:trHeight w:val="465"/>
        </w:trPr>
        <w:tc>
          <w:tcPr>
            <w:tcW w:w="2125" w:type="dxa"/>
            <w:vMerge/>
            <w:shd w:val="clear" w:color="auto" w:fill="auto"/>
          </w:tcPr>
          <w:p w:rsidR="000D7C41" w:rsidRPr="009119F5" w:rsidRDefault="000D7C41" w:rsidP="000D7C41">
            <w:pPr>
              <w:spacing w:after="0"/>
              <w:rPr>
                <w:b/>
                <w:noProof/>
                <w:lang w:bidi="ar-SA"/>
              </w:rPr>
            </w:pPr>
          </w:p>
        </w:tc>
        <w:tc>
          <w:tcPr>
            <w:tcW w:w="2555" w:type="dxa"/>
            <w:vMerge/>
            <w:shd w:val="clear" w:color="auto" w:fill="auto"/>
          </w:tcPr>
          <w:p w:rsidR="000D7C41" w:rsidRDefault="000D7C41" w:rsidP="000D7C41">
            <w:pPr>
              <w:spacing w:after="0"/>
              <w:rPr>
                <w:noProof/>
                <w:lang w:bidi="ar-SA"/>
              </w:rPr>
            </w:pPr>
          </w:p>
        </w:tc>
        <w:tc>
          <w:tcPr>
            <w:tcW w:w="7045" w:type="dxa"/>
            <w:tcBorders>
              <w:bottom w:val="single" w:sz="4" w:space="0" w:color="auto"/>
            </w:tcBorders>
            <w:shd w:val="clear" w:color="auto" w:fill="auto"/>
          </w:tcPr>
          <w:p w:rsidR="000D7C41" w:rsidRPr="00B33D18" w:rsidRDefault="000D7C41" w:rsidP="000D7C41">
            <w:pPr>
              <w:spacing w:after="0"/>
              <w:rPr>
                <w:sz w:val="20"/>
                <w:szCs w:val="20"/>
              </w:rPr>
            </w:pPr>
            <w:r w:rsidRPr="00B33D18">
              <w:rPr>
                <w:sz w:val="20"/>
                <w:szCs w:val="20"/>
              </w:rPr>
              <w:t>Works with board members to assure by-laws compliance and to set up required board committees which may include HR, Finance, Fund Development, Nominations, Programs, Real Estate Activity, or committees related to key issues of the organization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auto"/>
          </w:tcPr>
          <w:p w:rsidR="000D7C41" w:rsidRDefault="000D7C41" w:rsidP="000D7C41">
            <w:r w:rsidRPr="007351ED">
              <w:rPr>
                <w:noProof/>
                <w:sz w:val="20"/>
                <w:szCs w:val="20"/>
                <w:lang w:bidi="ar-SA"/>
              </w:rPr>
              <w:t>Mid to Managerial</w:t>
            </w:r>
          </w:p>
        </w:tc>
      </w:tr>
      <w:tr w:rsidR="000D7C41" w:rsidRPr="009119F5" w:rsidTr="00B33D18">
        <w:trPr>
          <w:trHeight w:val="465"/>
        </w:trPr>
        <w:tc>
          <w:tcPr>
            <w:tcW w:w="2125" w:type="dxa"/>
            <w:vMerge/>
            <w:shd w:val="clear" w:color="auto" w:fill="auto"/>
          </w:tcPr>
          <w:p w:rsidR="000D7C41" w:rsidRPr="009119F5" w:rsidRDefault="000D7C41" w:rsidP="000D7C41">
            <w:pPr>
              <w:spacing w:after="0"/>
              <w:rPr>
                <w:b/>
                <w:noProof/>
                <w:lang w:bidi="ar-SA"/>
              </w:rPr>
            </w:pPr>
          </w:p>
        </w:tc>
        <w:tc>
          <w:tcPr>
            <w:tcW w:w="2555" w:type="dxa"/>
            <w:vMerge w:val="restart"/>
            <w:shd w:val="clear" w:color="auto" w:fill="auto"/>
          </w:tcPr>
          <w:p w:rsidR="000D7C41" w:rsidRPr="009119F5" w:rsidRDefault="000D7C41" w:rsidP="000D7C41">
            <w:pPr>
              <w:spacing w:after="0"/>
              <w:rPr>
                <w:noProof/>
                <w:lang w:bidi="ar-SA"/>
              </w:rPr>
            </w:pPr>
            <w:r w:rsidRPr="009119F5">
              <w:rPr>
                <w:noProof/>
                <w:lang w:bidi="ar-SA"/>
              </w:rPr>
              <w:t>Fundraising</w:t>
            </w:r>
          </w:p>
        </w:tc>
        <w:tc>
          <w:tcPr>
            <w:tcW w:w="7045" w:type="dxa"/>
            <w:tcBorders>
              <w:bottom w:val="single" w:sz="4" w:space="0" w:color="auto"/>
            </w:tcBorders>
            <w:shd w:val="clear" w:color="auto" w:fill="auto"/>
          </w:tcPr>
          <w:p w:rsidR="000D7C41" w:rsidRPr="00B33D18" w:rsidRDefault="000D7C41" w:rsidP="000D7C41">
            <w:pPr>
              <w:spacing w:after="0"/>
              <w:rPr>
                <w:sz w:val="20"/>
                <w:szCs w:val="20"/>
              </w:rPr>
            </w:pPr>
            <w:r w:rsidRPr="009119F5">
              <w:rPr>
                <w:sz w:val="20"/>
                <w:szCs w:val="20"/>
              </w:rPr>
              <w:t>Develops and leads fundraising strategies ranging from events to donor solicitations to crowd funding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auto"/>
          </w:tcPr>
          <w:p w:rsidR="000D7C41" w:rsidRDefault="000D7C41" w:rsidP="000D7C41">
            <w:r w:rsidRPr="007351ED">
              <w:rPr>
                <w:noProof/>
                <w:sz w:val="20"/>
                <w:szCs w:val="20"/>
                <w:lang w:bidi="ar-SA"/>
              </w:rPr>
              <w:t>Mid to Managerial</w:t>
            </w:r>
          </w:p>
        </w:tc>
      </w:tr>
      <w:tr w:rsidR="000D7C41" w:rsidRPr="009119F5" w:rsidTr="00B33D18">
        <w:trPr>
          <w:trHeight w:val="195"/>
        </w:trPr>
        <w:tc>
          <w:tcPr>
            <w:tcW w:w="2125" w:type="dxa"/>
            <w:vMerge/>
            <w:shd w:val="clear" w:color="auto" w:fill="auto"/>
          </w:tcPr>
          <w:p w:rsidR="000D7C41" w:rsidRPr="009119F5" w:rsidRDefault="000D7C41" w:rsidP="000D7C41">
            <w:pPr>
              <w:spacing w:after="0"/>
              <w:rPr>
                <w:b/>
                <w:noProof/>
                <w:lang w:bidi="ar-SA"/>
              </w:rPr>
            </w:pPr>
          </w:p>
        </w:tc>
        <w:tc>
          <w:tcPr>
            <w:tcW w:w="2555" w:type="dxa"/>
            <w:vMerge/>
            <w:shd w:val="clear" w:color="auto" w:fill="auto"/>
          </w:tcPr>
          <w:p w:rsidR="000D7C41" w:rsidRPr="009119F5" w:rsidRDefault="000D7C41" w:rsidP="000D7C41">
            <w:pPr>
              <w:spacing w:after="0"/>
              <w:rPr>
                <w:noProof/>
                <w:lang w:bidi="ar-SA"/>
              </w:rPr>
            </w:pPr>
          </w:p>
        </w:tc>
        <w:tc>
          <w:tcPr>
            <w:tcW w:w="7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7C41" w:rsidRPr="009119F5" w:rsidRDefault="000D7C41" w:rsidP="000D7C41">
            <w:pPr>
              <w:spacing w:after="0"/>
              <w:rPr>
                <w:sz w:val="20"/>
                <w:szCs w:val="20"/>
              </w:rPr>
            </w:pPr>
            <w:r w:rsidRPr="009119F5">
              <w:rPr>
                <w:sz w:val="20"/>
                <w:szCs w:val="20"/>
              </w:rPr>
              <w:t>Identifies funding sources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7C41" w:rsidRDefault="000D7C41" w:rsidP="000D7C41">
            <w:r w:rsidRPr="007351ED">
              <w:rPr>
                <w:noProof/>
                <w:sz w:val="20"/>
                <w:szCs w:val="20"/>
                <w:lang w:bidi="ar-SA"/>
              </w:rPr>
              <w:t>Mid to Managerial</w:t>
            </w:r>
          </w:p>
        </w:tc>
      </w:tr>
      <w:tr w:rsidR="003345C6" w:rsidRPr="009119F5" w:rsidTr="00B33D18">
        <w:trPr>
          <w:trHeight w:val="360"/>
        </w:trPr>
        <w:tc>
          <w:tcPr>
            <w:tcW w:w="2125" w:type="dxa"/>
            <w:vMerge/>
            <w:shd w:val="clear" w:color="auto" w:fill="auto"/>
          </w:tcPr>
          <w:p w:rsidR="003345C6" w:rsidRPr="009119F5" w:rsidRDefault="003345C6" w:rsidP="009119F5">
            <w:pPr>
              <w:spacing w:after="0"/>
              <w:rPr>
                <w:b/>
                <w:noProof/>
                <w:lang w:bidi="ar-SA"/>
              </w:rPr>
            </w:pPr>
          </w:p>
        </w:tc>
        <w:tc>
          <w:tcPr>
            <w:tcW w:w="2555" w:type="dxa"/>
            <w:vMerge/>
            <w:shd w:val="clear" w:color="auto" w:fill="auto"/>
          </w:tcPr>
          <w:p w:rsidR="003345C6" w:rsidRPr="009119F5" w:rsidRDefault="003345C6" w:rsidP="009119F5">
            <w:pPr>
              <w:spacing w:after="0"/>
              <w:rPr>
                <w:noProof/>
                <w:lang w:bidi="ar-SA"/>
              </w:rPr>
            </w:pPr>
          </w:p>
        </w:tc>
        <w:tc>
          <w:tcPr>
            <w:tcW w:w="7045" w:type="dxa"/>
            <w:tcBorders>
              <w:top w:val="single" w:sz="4" w:space="0" w:color="auto"/>
            </w:tcBorders>
            <w:shd w:val="clear" w:color="auto" w:fill="auto"/>
          </w:tcPr>
          <w:p w:rsidR="003345C6" w:rsidRPr="009119F5" w:rsidRDefault="003345C6" w:rsidP="009119F5">
            <w:pPr>
              <w:spacing w:after="0"/>
              <w:rPr>
                <w:sz w:val="20"/>
                <w:szCs w:val="20"/>
              </w:rPr>
            </w:pPr>
            <w:r w:rsidRPr="009119F5">
              <w:rPr>
                <w:sz w:val="20"/>
                <w:szCs w:val="20"/>
              </w:rPr>
              <w:t>Secures support through individuals, philanthropy, grants, government funding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auto"/>
          </w:tcPr>
          <w:p w:rsidR="003345C6" w:rsidRPr="009119F5" w:rsidRDefault="00944C30" w:rsidP="009119F5">
            <w:pPr>
              <w:spacing w:after="0"/>
              <w:rPr>
                <w:noProof/>
                <w:sz w:val="20"/>
                <w:szCs w:val="20"/>
                <w:lang w:bidi="ar-SA"/>
              </w:rPr>
            </w:pPr>
            <w:r w:rsidRPr="009119F5">
              <w:rPr>
                <w:noProof/>
                <w:sz w:val="20"/>
                <w:szCs w:val="20"/>
                <w:lang w:bidi="ar-SA"/>
              </w:rPr>
              <w:t>Managerial</w:t>
            </w:r>
          </w:p>
        </w:tc>
      </w:tr>
      <w:tr w:rsidR="003345C6" w:rsidRPr="009119F5" w:rsidTr="00B33D18">
        <w:trPr>
          <w:trHeight w:val="411"/>
        </w:trPr>
        <w:tc>
          <w:tcPr>
            <w:tcW w:w="2125" w:type="dxa"/>
            <w:vMerge/>
            <w:shd w:val="clear" w:color="auto" w:fill="auto"/>
          </w:tcPr>
          <w:p w:rsidR="003345C6" w:rsidRPr="009119F5" w:rsidRDefault="003345C6" w:rsidP="009119F5">
            <w:pPr>
              <w:spacing w:after="0"/>
              <w:rPr>
                <w:b/>
                <w:noProof/>
                <w:lang w:bidi="ar-SA"/>
              </w:rPr>
            </w:pPr>
          </w:p>
        </w:tc>
        <w:tc>
          <w:tcPr>
            <w:tcW w:w="2555" w:type="dxa"/>
            <w:vMerge w:val="restart"/>
            <w:shd w:val="clear" w:color="auto" w:fill="auto"/>
          </w:tcPr>
          <w:p w:rsidR="003345C6" w:rsidRPr="009119F5" w:rsidRDefault="003345C6" w:rsidP="009119F5">
            <w:pPr>
              <w:spacing w:after="0"/>
              <w:rPr>
                <w:noProof/>
                <w:lang w:bidi="ar-SA"/>
              </w:rPr>
            </w:pPr>
            <w:r w:rsidRPr="009119F5">
              <w:rPr>
                <w:noProof/>
                <w:lang w:bidi="ar-SA"/>
              </w:rPr>
              <w:t>Data and Information Management</w:t>
            </w:r>
          </w:p>
        </w:tc>
        <w:tc>
          <w:tcPr>
            <w:tcW w:w="7045" w:type="dxa"/>
            <w:tcBorders>
              <w:bottom w:val="single" w:sz="4" w:space="0" w:color="auto"/>
            </w:tcBorders>
            <w:shd w:val="clear" w:color="auto" w:fill="auto"/>
          </w:tcPr>
          <w:p w:rsidR="003345C6" w:rsidRPr="009119F5" w:rsidRDefault="003345C6" w:rsidP="009119F5">
            <w:pPr>
              <w:spacing w:after="0"/>
              <w:rPr>
                <w:b/>
                <w:noProof/>
                <w:lang w:bidi="ar-SA"/>
              </w:rPr>
            </w:pPr>
            <w:r w:rsidRPr="009119F5">
              <w:rPr>
                <w:sz w:val="20"/>
                <w:szCs w:val="20"/>
              </w:rPr>
              <w:t>Collects data and information to define program and organizational impact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auto"/>
          </w:tcPr>
          <w:p w:rsidR="003345C6" w:rsidRPr="009119F5" w:rsidRDefault="00944C30" w:rsidP="009119F5">
            <w:pPr>
              <w:spacing w:after="0"/>
              <w:rPr>
                <w:noProof/>
                <w:sz w:val="20"/>
                <w:szCs w:val="20"/>
                <w:lang w:bidi="ar-SA"/>
              </w:rPr>
            </w:pPr>
            <w:r w:rsidRPr="009119F5">
              <w:rPr>
                <w:noProof/>
                <w:sz w:val="20"/>
                <w:szCs w:val="20"/>
                <w:lang w:bidi="ar-SA"/>
              </w:rPr>
              <w:t>Mid</w:t>
            </w:r>
          </w:p>
        </w:tc>
      </w:tr>
      <w:tr w:rsidR="000D7C41" w:rsidRPr="009119F5" w:rsidTr="00B33D18">
        <w:trPr>
          <w:trHeight w:val="420"/>
        </w:trPr>
        <w:tc>
          <w:tcPr>
            <w:tcW w:w="2125" w:type="dxa"/>
            <w:vMerge/>
            <w:shd w:val="clear" w:color="auto" w:fill="auto"/>
          </w:tcPr>
          <w:p w:rsidR="000D7C41" w:rsidRPr="009119F5" w:rsidRDefault="000D7C41" w:rsidP="000D7C41">
            <w:pPr>
              <w:spacing w:after="0"/>
              <w:rPr>
                <w:b/>
                <w:noProof/>
                <w:lang w:bidi="ar-SA"/>
              </w:rPr>
            </w:pPr>
          </w:p>
        </w:tc>
        <w:tc>
          <w:tcPr>
            <w:tcW w:w="2555" w:type="dxa"/>
            <w:vMerge/>
            <w:shd w:val="clear" w:color="auto" w:fill="auto"/>
          </w:tcPr>
          <w:p w:rsidR="000D7C41" w:rsidRPr="009119F5" w:rsidRDefault="000D7C41" w:rsidP="000D7C41">
            <w:pPr>
              <w:spacing w:after="0"/>
              <w:rPr>
                <w:noProof/>
                <w:lang w:bidi="ar-SA"/>
              </w:rPr>
            </w:pPr>
          </w:p>
        </w:tc>
        <w:tc>
          <w:tcPr>
            <w:tcW w:w="7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7C41" w:rsidRPr="009119F5" w:rsidRDefault="000D7C41" w:rsidP="000D7C41">
            <w:pPr>
              <w:spacing w:after="0"/>
              <w:rPr>
                <w:sz w:val="20"/>
                <w:szCs w:val="20"/>
              </w:rPr>
            </w:pPr>
            <w:r w:rsidRPr="009119F5">
              <w:rPr>
                <w:sz w:val="20"/>
                <w:szCs w:val="20"/>
              </w:rPr>
              <w:t>Analyzes data and information to understand trends, fund development strategies, strategic positioning of community priorities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7C41" w:rsidRDefault="000D7C41" w:rsidP="000D7C41">
            <w:r w:rsidRPr="001210B0">
              <w:rPr>
                <w:noProof/>
                <w:sz w:val="20"/>
                <w:szCs w:val="20"/>
                <w:lang w:bidi="ar-SA"/>
              </w:rPr>
              <w:t>Mid to Managerial</w:t>
            </w:r>
          </w:p>
        </w:tc>
      </w:tr>
      <w:tr w:rsidR="000D7C41" w:rsidRPr="009119F5" w:rsidTr="00B33D18">
        <w:trPr>
          <w:trHeight w:val="609"/>
        </w:trPr>
        <w:tc>
          <w:tcPr>
            <w:tcW w:w="2125" w:type="dxa"/>
            <w:vMerge/>
            <w:shd w:val="clear" w:color="auto" w:fill="auto"/>
          </w:tcPr>
          <w:p w:rsidR="000D7C41" w:rsidRPr="009119F5" w:rsidRDefault="000D7C41" w:rsidP="000D7C41">
            <w:pPr>
              <w:spacing w:after="0"/>
              <w:rPr>
                <w:b/>
                <w:noProof/>
                <w:lang w:bidi="ar-SA"/>
              </w:rPr>
            </w:pPr>
          </w:p>
        </w:tc>
        <w:tc>
          <w:tcPr>
            <w:tcW w:w="2555" w:type="dxa"/>
            <w:vMerge w:val="restart"/>
            <w:shd w:val="clear" w:color="auto" w:fill="auto"/>
          </w:tcPr>
          <w:p w:rsidR="000D7C41" w:rsidRPr="009119F5" w:rsidRDefault="000D7C41" w:rsidP="000D7C41">
            <w:pPr>
              <w:spacing w:after="0"/>
              <w:rPr>
                <w:noProof/>
                <w:lang w:bidi="ar-SA"/>
              </w:rPr>
            </w:pPr>
            <w:r w:rsidRPr="009119F5">
              <w:rPr>
                <w:noProof/>
                <w:lang w:bidi="ar-SA"/>
              </w:rPr>
              <w:t>Project Management</w:t>
            </w:r>
          </w:p>
        </w:tc>
        <w:tc>
          <w:tcPr>
            <w:tcW w:w="7045" w:type="dxa"/>
            <w:tcBorders>
              <w:bottom w:val="single" w:sz="4" w:space="0" w:color="auto"/>
            </w:tcBorders>
            <w:shd w:val="clear" w:color="auto" w:fill="auto"/>
          </w:tcPr>
          <w:p w:rsidR="000D7C41" w:rsidRPr="009119F5" w:rsidRDefault="000D7C41" w:rsidP="000D7C41">
            <w:pPr>
              <w:spacing w:after="0"/>
              <w:rPr>
                <w:sz w:val="20"/>
                <w:szCs w:val="20"/>
              </w:rPr>
            </w:pPr>
            <w:r w:rsidRPr="009119F5">
              <w:rPr>
                <w:sz w:val="20"/>
                <w:szCs w:val="20"/>
              </w:rPr>
              <w:t>Uses fundamental project management processes, methods, tools and techniques and adapts them to CDO work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auto"/>
          </w:tcPr>
          <w:p w:rsidR="000D7C41" w:rsidRDefault="000D7C41" w:rsidP="000D7C41">
            <w:r w:rsidRPr="001210B0">
              <w:rPr>
                <w:noProof/>
                <w:sz w:val="20"/>
                <w:szCs w:val="20"/>
                <w:lang w:bidi="ar-SA"/>
              </w:rPr>
              <w:t>Mid to Managerial</w:t>
            </w:r>
          </w:p>
        </w:tc>
      </w:tr>
      <w:tr w:rsidR="000D7C41" w:rsidRPr="009119F5" w:rsidTr="00B33D18">
        <w:trPr>
          <w:trHeight w:val="525"/>
        </w:trPr>
        <w:tc>
          <w:tcPr>
            <w:tcW w:w="2125" w:type="dxa"/>
            <w:vMerge/>
            <w:shd w:val="clear" w:color="auto" w:fill="auto"/>
          </w:tcPr>
          <w:p w:rsidR="000D7C41" w:rsidRPr="009119F5" w:rsidRDefault="000D7C41" w:rsidP="000D7C41">
            <w:pPr>
              <w:spacing w:after="0"/>
              <w:rPr>
                <w:b/>
                <w:noProof/>
                <w:lang w:bidi="ar-SA"/>
              </w:rPr>
            </w:pPr>
          </w:p>
        </w:tc>
        <w:tc>
          <w:tcPr>
            <w:tcW w:w="2555" w:type="dxa"/>
            <w:vMerge/>
            <w:shd w:val="clear" w:color="auto" w:fill="auto"/>
          </w:tcPr>
          <w:p w:rsidR="000D7C41" w:rsidRPr="009119F5" w:rsidRDefault="000D7C41" w:rsidP="000D7C41">
            <w:pPr>
              <w:spacing w:after="0"/>
              <w:rPr>
                <w:noProof/>
                <w:lang w:bidi="ar-SA"/>
              </w:rPr>
            </w:pPr>
          </w:p>
        </w:tc>
        <w:tc>
          <w:tcPr>
            <w:tcW w:w="7045" w:type="dxa"/>
            <w:tcBorders>
              <w:top w:val="single" w:sz="4" w:space="0" w:color="auto"/>
            </w:tcBorders>
            <w:shd w:val="clear" w:color="auto" w:fill="auto"/>
          </w:tcPr>
          <w:p w:rsidR="000D7C41" w:rsidRPr="009119F5" w:rsidRDefault="000D7C41" w:rsidP="000D7C41">
            <w:pPr>
              <w:spacing w:after="0"/>
              <w:rPr>
                <w:sz w:val="20"/>
                <w:szCs w:val="20"/>
              </w:rPr>
            </w:pPr>
            <w:r w:rsidRPr="009119F5">
              <w:rPr>
                <w:sz w:val="20"/>
                <w:szCs w:val="20"/>
              </w:rPr>
              <w:t>Structures projects to reflect project goals, timelines, deliverables and resources needed to achieve outcomes</w:t>
            </w:r>
          </w:p>
          <w:p w:rsidR="000D7C41" w:rsidRPr="009119F5" w:rsidRDefault="000D7C41" w:rsidP="000D7C4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auto"/>
          </w:tcPr>
          <w:p w:rsidR="000D7C41" w:rsidRDefault="000D7C41" w:rsidP="000D7C41">
            <w:r w:rsidRPr="001210B0">
              <w:rPr>
                <w:noProof/>
                <w:sz w:val="20"/>
                <w:szCs w:val="20"/>
                <w:lang w:bidi="ar-SA"/>
              </w:rPr>
              <w:t>Mid to Managerial</w:t>
            </w:r>
          </w:p>
        </w:tc>
      </w:tr>
      <w:tr w:rsidR="003345C6" w:rsidRPr="009119F5" w:rsidTr="00B33D18">
        <w:trPr>
          <w:trHeight w:val="312"/>
        </w:trPr>
        <w:tc>
          <w:tcPr>
            <w:tcW w:w="2125" w:type="dxa"/>
            <w:vMerge/>
            <w:shd w:val="clear" w:color="auto" w:fill="auto"/>
          </w:tcPr>
          <w:p w:rsidR="003345C6" w:rsidRPr="009119F5" w:rsidRDefault="003345C6" w:rsidP="009119F5">
            <w:pPr>
              <w:spacing w:after="0"/>
              <w:rPr>
                <w:b/>
                <w:noProof/>
                <w:lang w:bidi="ar-SA"/>
              </w:rPr>
            </w:pPr>
          </w:p>
        </w:tc>
        <w:tc>
          <w:tcPr>
            <w:tcW w:w="2555" w:type="dxa"/>
            <w:vMerge w:val="restart"/>
            <w:shd w:val="clear" w:color="auto" w:fill="auto"/>
          </w:tcPr>
          <w:p w:rsidR="003345C6" w:rsidRPr="009119F5" w:rsidRDefault="003345C6" w:rsidP="009119F5">
            <w:pPr>
              <w:spacing w:after="0"/>
              <w:rPr>
                <w:noProof/>
                <w:lang w:bidi="ar-SA"/>
              </w:rPr>
            </w:pPr>
            <w:r w:rsidRPr="009119F5">
              <w:rPr>
                <w:noProof/>
                <w:lang w:bidi="ar-SA"/>
              </w:rPr>
              <w:t>Financial Management</w:t>
            </w:r>
          </w:p>
        </w:tc>
        <w:tc>
          <w:tcPr>
            <w:tcW w:w="7045" w:type="dxa"/>
            <w:tcBorders>
              <w:bottom w:val="single" w:sz="4" w:space="0" w:color="auto"/>
            </w:tcBorders>
            <w:shd w:val="clear" w:color="auto" w:fill="auto"/>
          </w:tcPr>
          <w:p w:rsidR="003345C6" w:rsidRPr="009119F5" w:rsidRDefault="003345C6" w:rsidP="009119F5">
            <w:pPr>
              <w:spacing w:after="0"/>
              <w:rPr>
                <w:b/>
                <w:noProof/>
                <w:lang w:bidi="ar-SA"/>
              </w:rPr>
            </w:pPr>
            <w:r w:rsidRPr="009119F5">
              <w:rPr>
                <w:sz w:val="20"/>
                <w:szCs w:val="20"/>
              </w:rPr>
              <w:t>Demonstrates a basic understanding of non-profit fund accounting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auto"/>
          </w:tcPr>
          <w:p w:rsidR="003345C6" w:rsidRPr="009119F5" w:rsidRDefault="00944C30" w:rsidP="009119F5">
            <w:pPr>
              <w:spacing w:after="0"/>
              <w:rPr>
                <w:noProof/>
                <w:sz w:val="20"/>
                <w:szCs w:val="20"/>
                <w:lang w:bidi="ar-SA"/>
              </w:rPr>
            </w:pPr>
            <w:r w:rsidRPr="009119F5">
              <w:rPr>
                <w:noProof/>
                <w:sz w:val="20"/>
                <w:szCs w:val="20"/>
                <w:lang w:bidi="ar-SA"/>
              </w:rPr>
              <w:t xml:space="preserve">Entry </w:t>
            </w:r>
            <w:r w:rsidR="000D7C41">
              <w:rPr>
                <w:noProof/>
                <w:sz w:val="20"/>
                <w:szCs w:val="20"/>
                <w:lang w:bidi="ar-SA"/>
              </w:rPr>
              <w:t>to</w:t>
            </w:r>
            <w:r w:rsidRPr="009119F5">
              <w:rPr>
                <w:noProof/>
                <w:sz w:val="20"/>
                <w:szCs w:val="20"/>
                <w:lang w:bidi="ar-SA"/>
              </w:rPr>
              <w:t xml:space="preserve"> Mid</w:t>
            </w:r>
          </w:p>
        </w:tc>
      </w:tr>
      <w:tr w:rsidR="000D7C41" w:rsidRPr="009119F5" w:rsidTr="00B33D18">
        <w:trPr>
          <w:trHeight w:val="210"/>
        </w:trPr>
        <w:tc>
          <w:tcPr>
            <w:tcW w:w="2125" w:type="dxa"/>
            <w:vMerge/>
            <w:shd w:val="clear" w:color="auto" w:fill="auto"/>
          </w:tcPr>
          <w:p w:rsidR="000D7C41" w:rsidRPr="009119F5" w:rsidRDefault="000D7C41" w:rsidP="000D7C41">
            <w:pPr>
              <w:spacing w:after="0"/>
              <w:rPr>
                <w:b/>
                <w:noProof/>
                <w:lang w:bidi="ar-SA"/>
              </w:rPr>
            </w:pPr>
          </w:p>
        </w:tc>
        <w:tc>
          <w:tcPr>
            <w:tcW w:w="2555" w:type="dxa"/>
            <w:vMerge/>
            <w:shd w:val="clear" w:color="auto" w:fill="auto"/>
          </w:tcPr>
          <w:p w:rsidR="000D7C41" w:rsidRPr="009119F5" w:rsidRDefault="000D7C41" w:rsidP="000D7C41">
            <w:pPr>
              <w:spacing w:after="0"/>
              <w:rPr>
                <w:noProof/>
                <w:lang w:bidi="ar-SA"/>
              </w:rPr>
            </w:pPr>
          </w:p>
        </w:tc>
        <w:tc>
          <w:tcPr>
            <w:tcW w:w="7045" w:type="dxa"/>
            <w:tcBorders>
              <w:bottom w:val="single" w:sz="4" w:space="0" w:color="auto"/>
            </w:tcBorders>
            <w:shd w:val="clear" w:color="auto" w:fill="auto"/>
          </w:tcPr>
          <w:p w:rsidR="000D7C41" w:rsidRPr="009119F5" w:rsidRDefault="000D7C41" w:rsidP="000D7C4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Works with financial personnel to: Deal with independent auditors; understand the rules and regulations of different financial resources; and ensure compliance with financial regulatory requirements, taxes, conflict of interest, etc.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auto"/>
          </w:tcPr>
          <w:p w:rsidR="000D7C41" w:rsidRDefault="000D7C41" w:rsidP="000D7C41">
            <w:r w:rsidRPr="00886436">
              <w:rPr>
                <w:noProof/>
                <w:sz w:val="20"/>
                <w:szCs w:val="20"/>
                <w:lang w:bidi="ar-SA"/>
              </w:rPr>
              <w:t>Mid to Managerial</w:t>
            </w:r>
          </w:p>
        </w:tc>
      </w:tr>
      <w:tr w:rsidR="000D7C41" w:rsidRPr="009119F5" w:rsidTr="00B33D18">
        <w:trPr>
          <w:trHeight w:val="339"/>
        </w:trPr>
        <w:tc>
          <w:tcPr>
            <w:tcW w:w="2125" w:type="dxa"/>
            <w:vMerge/>
            <w:shd w:val="clear" w:color="auto" w:fill="auto"/>
          </w:tcPr>
          <w:p w:rsidR="000D7C41" w:rsidRPr="009119F5" w:rsidRDefault="000D7C41" w:rsidP="000D7C41">
            <w:pPr>
              <w:spacing w:after="0"/>
              <w:rPr>
                <w:b/>
                <w:noProof/>
                <w:lang w:bidi="ar-SA"/>
              </w:rPr>
            </w:pPr>
          </w:p>
        </w:tc>
        <w:tc>
          <w:tcPr>
            <w:tcW w:w="2555" w:type="dxa"/>
            <w:vMerge/>
            <w:shd w:val="clear" w:color="auto" w:fill="auto"/>
          </w:tcPr>
          <w:p w:rsidR="000D7C41" w:rsidRPr="009119F5" w:rsidRDefault="000D7C41" w:rsidP="000D7C41">
            <w:pPr>
              <w:spacing w:after="0"/>
              <w:rPr>
                <w:noProof/>
                <w:lang w:bidi="ar-SA"/>
              </w:rPr>
            </w:pPr>
          </w:p>
        </w:tc>
        <w:tc>
          <w:tcPr>
            <w:tcW w:w="7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7C41" w:rsidRPr="009119F5" w:rsidRDefault="000D7C41" w:rsidP="000D7C41">
            <w:pPr>
              <w:spacing w:after="0"/>
              <w:rPr>
                <w:sz w:val="20"/>
                <w:szCs w:val="20"/>
              </w:rPr>
            </w:pPr>
            <w:r w:rsidRPr="009119F5">
              <w:rPr>
                <w:sz w:val="20"/>
                <w:szCs w:val="20"/>
              </w:rPr>
              <w:t xml:space="preserve">Manages </w:t>
            </w:r>
            <w:r>
              <w:rPr>
                <w:sz w:val="20"/>
                <w:szCs w:val="20"/>
              </w:rPr>
              <w:t xml:space="preserve">revenue streams to ensure projects and operations are adequately funded. 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7C41" w:rsidRDefault="000D7C41" w:rsidP="000D7C41">
            <w:r w:rsidRPr="00886436">
              <w:rPr>
                <w:noProof/>
                <w:sz w:val="20"/>
                <w:szCs w:val="20"/>
                <w:lang w:bidi="ar-SA"/>
              </w:rPr>
              <w:t>Mid to Managerial</w:t>
            </w:r>
          </w:p>
        </w:tc>
      </w:tr>
      <w:tr w:rsidR="000D7C41" w:rsidRPr="009119F5" w:rsidTr="00B33D18">
        <w:trPr>
          <w:trHeight w:val="465"/>
        </w:trPr>
        <w:tc>
          <w:tcPr>
            <w:tcW w:w="2125" w:type="dxa"/>
            <w:vMerge/>
            <w:shd w:val="clear" w:color="auto" w:fill="auto"/>
          </w:tcPr>
          <w:p w:rsidR="000D7C41" w:rsidRPr="009119F5" w:rsidRDefault="000D7C41" w:rsidP="000D7C41">
            <w:pPr>
              <w:spacing w:after="0"/>
              <w:rPr>
                <w:b/>
                <w:noProof/>
                <w:lang w:bidi="ar-SA"/>
              </w:rPr>
            </w:pPr>
          </w:p>
        </w:tc>
        <w:tc>
          <w:tcPr>
            <w:tcW w:w="2555" w:type="dxa"/>
            <w:vMerge/>
            <w:shd w:val="clear" w:color="auto" w:fill="auto"/>
          </w:tcPr>
          <w:p w:rsidR="000D7C41" w:rsidRPr="009119F5" w:rsidRDefault="000D7C41" w:rsidP="000D7C41">
            <w:pPr>
              <w:spacing w:after="0"/>
              <w:rPr>
                <w:noProof/>
                <w:lang w:bidi="ar-SA"/>
              </w:rPr>
            </w:pPr>
          </w:p>
        </w:tc>
        <w:tc>
          <w:tcPr>
            <w:tcW w:w="7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7C41" w:rsidRPr="009119F5" w:rsidRDefault="000D7C41" w:rsidP="000D7C41">
            <w:pPr>
              <w:spacing w:after="0"/>
              <w:rPr>
                <w:sz w:val="20"/>
                <w:szCs w:val="20"/>
              </w:rPr>
            </w:pPr>
            <w:r w:rsidRPr="009119F5">
              <w:rPr>
                <w:sz w:val="20"/>
                <w:szCs w:val="20"/>
              </w:rPr>
              <w:t>Identifies resources necessary to assure asset management is being handled appropriately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7C41" w:rsidRDefault="000D7C41" w:rsidP="000D7C41">
            <w:r w:rsidRPr="00886436">
              <w:rPr>
                <w:noProof/>
                <w:sz w:val="20"/>
                <w:szCs w:val="20"/>
                <w:lang w:bidi="ar-SA"/>
              </w:rPr>
              <w:t>Mid to Managerial</w:t>
            </w:r>
          </w:p>
        </w:tc>
      </w:tr>
      <w:tr w:rsidR="003345C6" w:rsidRPr="009119F5" w:rsidTr="00B33D18">
        <w:trPr>
          <w:trHeight w:val="570"/>
        </w:trPr>
        <w:tc>
          <w:tcPr>
            <w:tcW w:w="2125" w:type="dxa"/>
            <w:vMerge/>
            <w:shd w:val="clear" w:color="auto" w:fill="auto"/>
          </w:tcPr>
          <w:p w:rsidR="003345C6" w:rsidRPr="009119F5" w:rsidRDefault="003345C6" w:rsidP="009119F5">
            <w:pPr>
              <w:spacing w:after="0"/>
              <w:rPr>
                <w:b/>
                <w:noProof/>
                <w:lang w:bidi="ar-SA"/>
              </w:rPr>
            </w:pPr>
          </w:p>
        </w:tc>
        <w:tc>
          <w:tcPr>
            <w:tcW w:w="2555" w:type="dxa"/>
            <w:vMerge/>
            <w:shd w:val="clear" w:color="auto" w:fill="auto"/>
          </w:tcPr>
          <w:p w:rsidR="003345C6" w:rsidRPr="009119F5" w:rsidRDefault="003345C6" w:rsidP="009119F5">
            <w:pPr>
              <w:spacing w:after="0"/>
              <w:rPr>
                <w:noProof/>
                <w:lang w:bidi="ar-SA"/>
              </w:rPr>
            </w:pPr>
          </w:p>
        </w:tc>
        <w:tc>
          <w:tcPr>
            <w:tcW w:w="7045" w:type="dxa"/>
            <w:tcBorders>
              <w:top w:val="single" w:sz="4" w:space="0" w:color="auto"/>
            </w:tcBorders>
            <w:shd w:val="clear" w:color="auto" w:fill="auto"/>
          </w:tcPr>
          <w:p w:rsidR="003345C6" w:rsidRPr="009119F5" w:rsidRDefault="00123C2C" w:rsidP="009119F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Establishe</w:t>
            </w:r>
            <w:r w:rsidR="00452685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processes and procedures to ensure financial management staff and consultants have the necessary skills and expertise to manage organizational/project finances. </w:t>
            </w:r>
            <w:r w:rsidR="003345C6" w:rsidRPr="009119F5">
              <w:rPr>
                <w:sz w:val="20"/>
                <w:szCs w:val="20"/>
              </w:rPr>
              <w:t>financial management staff and consultant expertise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auto"/>
          </w:tcPr>
          <w:p w:rsidR="003345C6" w:rsidRPr="009119F5" w:rsidRDefault="00944C30" w:rsidP="009119F5">
            <w:pPr>
              <w:spacing w:after="0"/>
              <w:rPr>
                <w:noProof/>
                <w:sz w:val="20"/>
                <w:szCs w:val="20"/>
                <w:lang w:bidi="ar-SA"/>
              </w:rPr>
            </w:pPr>
            <w:r w:rsidRPr="009119F5">
              <w:rPr>
                <w:noProof/>
                <w:sz w:val="20"/>
                <w:szCs w:val="20"/>
                <w:lang w:bidi="ar-SA"/>
              </w:rPr>
              <w:t>Managerial</w:t>
            </w:r>
          </w:p>
        </w:tc>
      </w:tr>
      <w:tr w:rsidR="003345C6" w:rsidRPr="009119F5" w:rsidTr="00B33D18">
        <w:trPr>
          <w:trHeight w:val="420"/>
        </w:trPr>
        <w:tc>
          <w:tcPr>
            <w:tcW w:w="2125" w:type="dxa"/>
            <w:vMerge/>
            <w:shd w:val="clear" w:color="auto" w:fill="auto"/>
          </w:tcPr>
          <w:p w:rsidR="003345C6" w:rsidRPr="009119F5" w:rsidRDefault="003345C6" w:rsidP="009119F5">
            <w:pPr>
              <w:spacing w:after="0"/>
              <w:rPr>
                <w:b/>
                <w:noProof/>
                <w:lang w:bidi="ar-SA"/>
              </w:rPr>
            </w:pPr>
            <w:bookmarkStart w:id="5" w:name="_Hlk531275498"/>
          </w:p>
        </w:tc>
        <w:tc>
          <w:tcPr>
            <w:tcW w:w="2555" w:type="dxa"/>
            <w:vMerge w:val="restart"/>
            <w:shd w:val="clear" w:color="auto" w:fill="auto"/>
          </w:tcPr>
          <w:p w:rsidR="003345C6" w:rsidRPr="009119F5" w:rsidRDefault="003345C6" w:rsidP="009119F5">
            <w:pPr>
              <w:spacing w:after="0"/>
              <w:rPr>
                <w:noProof/>
                <w:lang w:bidi="ar-SA"/>
              </w:rPr>
            </w:pPr>
            <w:r w:rsidRPr="009119F5">
              <w:rPr>
                <w:noProof/>
                <w:lang w:bidi="ar-SA"/>
              </w:rPr>
              <w:t>Organizational Strategic Planning</w:t>
            </w:r>
          </w:p>
        </w:tc>
        <w:tc>
          <w:tcPr>
            <w:tcW w:w="7045" w:type="dxa"/>
            <w:tcBorders>
              <w:bottom w:val="single" w:sz="4" w:space="0" w:color="auto"/>
            </w:tcBorders>
            <w:shd w:val="clear" w:color="auto" w:fill="auto"/>
          </w:tcPr>
          <w:p w:rsidR="003345C6" w:rsidRPr="009119F5" w:rsidRDefault="00123C2C" w:rsidP="00123C2C">
            <w:pPr>
              <w:spacing w:after="0"/>
              <w:rPr>
                <w:noProof/>
                <w:sz w:val="20"/>
                <w:szCs w:val="20"/>
                <w:lang w:bidi="ar-SA"/>
              </w:rPr>
            </w:pPr>
            <w:r>
              <w:rPr>
                <w:noProof/>
                <w:sz w:val="20"/>
                <w:szCs w:val="20"/>
                <w:lang w:bidi="ar-SA"/>
              </w:rPr>
              <w:t xml:space="preserve">Works in concert with the Board of Directors to establish </w:t>
            </w:r>
            <w:r w:rsidR="003345C6" w:rsidRPr="009119F5">
              <w:rPr>
                <w:noProof/>
                <w:sz w:val="20"/>
                <w:szCs w:val="20"/>
                <w:lang w:bidi="ar-SA"/>
              </w:rPr>
              <w:t>and set organizational priorities including who is served, how to serve, why to serve, and how to ensure the organizations future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auto"/>
          </w:tcPr>
          <w:p w:rsidR="003345C6" w:rsidRPr="009119F5" w:rsidRDefault="00944C30" w:rsidP="009119F5">
            <w:pPr>
              <w:spacing w:after="0"/>
              <w:rPr>
                <w:noProof/>
                <w:sz w:val="20"/>
                <w:szCs w:val="20"/>
                <w:lang w:bidi="ar-SA"/>
              </w:rPr>
            </w:pPr>
            <w:r w:rsidRPr="009119F5">
              <w:rPr>
                <w:noProof/>
                <w:sz w:val="20"/>
                <w:szCs w:val="20"/>
                <w:lang w:bidi="ar-SA"/>
              </w:rPr>
              <w:t>Managerial</w:t>
            </w:r>
          </w:p>
        </w:tc>
      </w:tr>
      <w:bookmarkEnd w:id="5"/>
      <w:tr w:rsidR="000D7C41" w:rsidRPr="009119F5" w:rsidTr="00B33D18">
        <w:trPr>
          <w:trHeight w:val="210"/>
        </w:trPr>
        <w:tc>
          <w:tcPr>
            <w:tcW w:w="2125" w:type="dxa"/>
            <w:vMerge/>
            <w:shd w:val="clear" w:color="auto" w:fill="auto"/>
          </w:tcPr>
          <w:p w:rsidR="000D7C41" w:rsidRPr="009119F5" w:rsidRDefault="000D7C41" w:rsidP="000D7C41">
            <w:pPr>
              <w:spacing w:after="0"/>
              <w:rPr>
                <w:b/>
                <w:noProof/>
                <w:lang w:bidi="ar-SA"/>
              </w:rPr>
            </w:pPr>
          </w:p>
        </w:tc>
        <w:tc>
          <w:tcPr>
            <w:tcW w:w="2555" w:type="dxa"/>
            <w:vMerge/>
            <w:shd w:val="clear" w:color="auto" w:fill="auto"/>
          </w:tcPr>
          <w:p w:rsidR="000D7C41" w:rsidRPr="009119F5" w:rsidRDefault="000D7C41" w:rsidP="000D7C41">
            <w:pPr>
              <w:spacing w:after="0"/>
              <w:rPr>
                <w:noProof/>
                <w:lang w:bidi="ar-SA"/>
              </w:rPr>
            </w:pPr>
          </w:p>
        </w:tc>
        <w:tc>
          <w:tcPr>
            <w:tcW w:w="7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7C41" w:rsidRPr="009119F5" w:rsidRDefault="000D7C41" w:rsidP="000D7C41">
            <w:pPr>
              <w:spacing w:after="0"/>
              <w:rPr>
                <w:noProof/>
                <w:sz w:val="20"/>
                <w:szCs w:val="20"/>
                <w:lang w:bidi="ar-SA"/>
              </w:rPr>
            </w:pPr>
            <w:r w:rsidRPr="009119F5">
              <w:rPr>
                <w:noProof/>
                <w:sz w:val="20"/>
                <w:szCs w:val="20"/>
                <w:lang w:bidi="ar-SA"/>
              </w:rPr>
              <w:t>Ensures employees and stakeholders are working toward common goals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7C41" w:rsidRDefault="000D7C41" w:rsidP="000D7C41">
            <w:r w:rsidRPr="00221C63">
              <w:rPr>
                <w:noProof/>
                <w:sz w:val="20"/>
                <w:szCs w:val="20"/>
                <w:lang w:bidi="ar-SA"/>
              </w:rPr>
              <w:t>Mid to Managerial</w:t>
            </w:r>
          </w:p>
        </w:tc>
      </w:tr>
      <w:tr w:rsidR="000D7C41" w:rsidRPr="009119F5" w:rsidTr="00B33D18">
        <w:trPr>
          <w:trHeight w:val="210"/>
        </w:trPr>
        <w:tc>
          <w:tcPr>
            <w:tcW w:w="2125" w:type="dxa"/>
            <w:vMerge/>
            <w:shd w:val="clear" w:color="auto" w:fill="auto"/>
          </w:tcPr>
          <w:p w:rsidR="000D7C41" w:rsidRPr="009119F5" w:rsidRDefault="000D7C41" w:rsidP="000D7C41">
            <w:pPr>
              <w:spacing w:after="0"/>
              <w:rPr>
                <w:b/>
                <w:noProof/>
                <w:lang w:bidi="ar-SA"/>
              </w:rPr>
            </w:pPr>
          </w:p>
        </w:tc>
        <w:tc>
          <w:tcPr>
            <w:tcW w:w="2555" w:type="dxa"/>
            <w:vMerge/>
            <w:shd w:val="clear" w:color="auto" w:fill="auto"/>
          </w:tcPr>
          <w:p w:rsidR="000D7C41" w:rsidRPr="009119F5" w:rsidRDefault="000D7C41" w:rsidP="000D7C41">
            <w:pPr>
              <w:spacing w:after="0"/>
              <w:rPr>
                <w:noProof/>
                <w:lang w:bidi="ar-SA"/>
              </w:rPr>
            </w:pPr>
          </w:p>
        </w:tc>
        <w:tc>
          <w:tcPr>
            <w:tcW w:w="7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7C41" w:rsidRPr="009119F5" w:rsidRDefault="000D7C41" w:rsidP="000D7C41">
            <w:pPr>
              <w:spacing w:after="0"/>
              <w:rPr>
                <w:noProof/>
                <w:sz w:val="20"/>
                <w:szCs w:val="20"/>
                <w:lang w:bidi="ar-SA"/>
              </w:rPr>
            </w:pPr>
            <w:r w:rsidRPr="009119F5">
              <w:rPr>
                <w:noProof/>
                <w:sz w:val="20"/>
                <w:szCs w:val="20"/>
                <w:lang w:bidi="ar-SA"/>
              </w:rPr>
              <w:t>Establishes agreement on intended priority outcomes and results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7C41" w:rsidRDefault="000D7C41" w:rsidP="000D7C41">
            <w:r w:rsidRPr="00221C63">
              <w:rPr>
                <w:noProof/>
                <w:sz w:val="20"/>
                <w:szCs w:val="20"/>
                <w:lang w:bidi="ar-SA"/>
              </w:rPr>
              <w:t>Mid to Managerial</w:t>
            </w:r>
          </w:p>
        </w:tc>
      </w:tr>
      <w:tr w:rsidR="003345C6" w:rsidRPr="009119F5" w:rsidTr="00B33D18">
        <w:trPr>
          <w:trHeight w:val="180"/>
        </w:trPr>
        <w:tc>
          <w:tcPr>
            <w:tcW w:w="2125" w:type="dxa"/>
            <w:vMerge/>
            <w:shd w:val="clear" w:color="auto" w:fill="auto"/>
          </w:tcPr>
          <w:p w:rsidR="003345C6" w:rsidRPr="009119F5" w:rsidRDefault="003345C6" w:rsidP="009119F5">
            <w:pPr>
              <w:spacing w:after="0"/>
              <w:rPr>
                <w:b/>
                <w:noProof/>
                <w:lang w:bidi="ar-SA"/>
              </w:rPr>
            </w:pPr>
          </w:p>
        </w:tc>
        <w:tc>
          <w:tcPr>
            <w:tcW w:w="2555" w:type="dxa"/>
            <w:vMerge/>
            <w:shd w:val="clear" w:color="auto" w:fill="auto"/>
          </w:tcPr>
          <w:p w:rsidR="003345C6" w:rsidRPr="009119F5" w:rsidRDefault="003345C6" w:rsidP="009119F5">
            <w:pPr>
              <w:spacing w:after="0"/>
              <w:rPr>
                <w:noProof/>
                <w:lang w:bidi="ar-SA"/>
              </w:rPr>
            </w:pPr>
          </w:p>
        </w:tc>
        <w:tc>
          <w:tcPr>
            <w:tcW w:w="7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5C6" w:rsidRPr="009119F5" w:rsidRDefault="003345C6" w:rsidP="009119F5">
            <w:pPr>
              <w:spacing w:after="0"/>
              <w:rPr>
                <w:noProof/>
                <w:sz w:val="20"/>
                <w:szCs w:val="20"/>
                <w:lang w:bidi="ar-SA"/>
              </w:rPr>
            </w:pPr>
            <w:r w:rsidRPr="009119F5">
              <w:rPr>
                <w:noProof/>
                <w:sz w:val="20"/>
                <w:szCs w:val="20"/>
                <w:lang w:bidi="ar-SA"/>
              </w:rPr>
              <w:t>Assess</w:t>
            </w:r>
            <w:r w:rsidR="00123C2C">
              <w:rPr>
                <w:noProof/>
                <w:sz w:val="20"/>
                <w:szCs w:val="20"/>
                <w:lang w:bidi="ar-SA"/>
              </w:rPr>
              <w:t>es</w:t>
            </w:r>
            <w:r w:rsidRPr="009119F5">
              <w:rPr>
                <w:noProof/>
                <w:sz w:val="20"/>
                <w:szCs w:val="20"/>
                <w:lang w:bidi="ar-SA"/>
              </w:rPr>
              <w:t xml:space="preserve"> and adjust</w:t>
            </w:r>
            <w:r w:rsidR="00123C2C">
              <w:rPr>
                <w:noProof/>
                <w:sz w:val="20"/>
                <w:szCs w:val="20"/>
                <w:lang w:bidi="ar-SA"/>
              </w:rPr>
              <w:t>s</w:t>
            </w:r>
            <w:r w:rsidRPr="009119F5">
              <w:rPr>
                <w:noProof/>
                <w:sz w:val="20"/>
                <w:szCs w:val="20"/>
                <w:lang w:bidi="ar-SA"/>
              </w:rPr>
              <w:t xml:space="preserve"> organization</w:t>
            </w:r>
            <w:r w:rsidR="00123C2C">
              <w:rPr>
                <w:noProof/>
                <w:sz w:val="20"/>
                <w:szCs w:val="20"/>
                <w:lang w:bidi="ar-SA"/>
              </w:rPr>
              <w:t>’</w:t>
            </w:r>
            <w:r w:rsidRPr="009119F5">
              <w:rPr>
                <w:noProof/>
                <w:sz w:val="20"/>
                <w:szCs w:val="20"/>
                <w:lang w:bidi="ar-SA"/>
              </w:rPr>
              <w:t>s direction in response to changes in extermal environment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5C6" w:rsidRPr="009119F5" w:rsidRDefault="00944C30" w:rsidP="009119F5">
            <w:pPr>
              <w:spacing w:after="0"/>
              <w:rPr>
                <w:noProof/>
                <w:sz w:val="20"/>
                <w:szCs w:val="20"/>
                <w:lang w:bidi="ar-SA"/>
              </w:rPr>
            </w:pPr>
            <w:r w:rsidRPr="009119F5">
              <w:rPr>
                <w:noProof/>
                <w:sz w:val="20"/>
                <w:szCs w:val="20"/>
                <w:lang w:bidi="ar-SA"/>
              </w:rPr>
              <w:t>Managerial</w:t>
            </w:r>
          </w:p>
        </w:tc>
      </w:tr>
      <w:tr w:rsidR="003345C6" w:rsidRPr="009119F5" w:rsidTr="00B33D18">
        <w:trPr>
          <w:trHeight w:val="555"/>
        </w:trPr>
        <w:tc>
          <w:tcPr>
            <w:tcW w:w="2125" w:type="dxa"/>
            <w:vMerge/>
            <w:shd w:val="clear" w:color="auto" w:fill="auto"/>
          </w:tcPr>
          <w:p w:rsidR="003345C6" w:rsidRPr="009119F5" w:rsidRDefault="003345C6" w:rsidP="009119F5">
            <w:pPr>
              <w:spacing w:after="0"/>
              <w:rPr>
                <w:b/>
                <w:noProof/>
                <w:lang w:bidi="ar-SA"/>
              </w:rPr>
            </w:pPr>
          </w:p>
        </w:tc>
        <w:tc>
          <w:tcPr>
            <w:tcW w:w="2555" w:type="dxa"/>
            <w:vMerge/>
            <w:shd w:val="clear" w:color="auto" w:fill="auto"/>
          </w:tcPr>
          <w:p w:rsidR="003345C6" w:rsidRPr="009119F5" w:rsidRDefault="003345C6" w:rsidP="009119F5">
            <w:pPr>
              <w:spacing w:after="0"/>
              <w:rPr>
                <w:noProof/>
                <w:lang w:bidi="ar-SA"/>
              </w:rPr>
            </w:pPr>
          </w:p>
        </w:tc>
        <w:tc>
          <w:tcPr>
            <w:tcW w:w="7045" w:type="dxa"/>
            <w:tcBorders>
              <w:top w:val="single" w:sz="4" w:space="0" w:color="auto"/>
            </w:tcBorders>
            <w:shd w:val="clear" w:color="auto" w:fill="auto"/>
          </w:tcPr>
          <w:p w:rsidR="003345C6" w:rsidRPr="009119F5" w:rsidRDefault="003345C6" w:rsidP="009119F5">
            <w:pPr>
              <w:spacing w:after="0"/>
              <w:rPr>
                <w:noProof/>
                <w:sz w:val="20"/>
                <w:szCs w:val="20"/>
                <w:lang w:bidi="ar-SA"/>
              </w:rPr>
            </w:pPr>
            <w:r w:rsidRPr="009119F5">
              <w:rPr>
                <w:noProof/>
                <w:sz w:val="20"/>
                <w:szCs w:val="20"/>
                <w:lang w:bidi="ar-SA"/>
              </w:rPr>
              <w:t xml:space="preserve">Marshalls and focuses energy and resources </w:t>
            </w:r>
            <w:r w:rsidR="00944C30" w:rsidRPr="009119F5">
              <w:rPr>
                <w:noProof/>
                <w:sz w:val="20"/>
                <w:szCs w:val="20"/>
                <w:lang w:bidi="ar-SA"/>
              </w:rPr>
              <w:t>to strengthen the organization</w:t>
            </w:r>
            <w:r w:rsidR="00123C2C">
              <w:rPr>
                <w:noProof/>
                <w:sz w:val="20"/>
                <w:szCs w:val="20"/>
                <w:lang w:bidi="ar-SA"/>
              </w:rPr>
              <w:t>’</w:t>
            </w:r>
            <w:r w:rsidR="00944C30" w:rsidRPr="009119F5">
              <w:rPr>
                <w:noProof/>
                <w:sz w:val="20"/>
                <w:szCs w:val="20"/>
                <w:lang w:bidi="ar-SA"/>
              </w:rPr>
              <w:t>s</w:t>
            </w:r>
            <w:r w:rsidRPr="009119F5">
              <w:rPr>
                <w:noProof/>
                <w:sz w:val="20"/>
                <w:szCs w:val="20"/>
                <w:lang w:bidi="ar-SA"/>
              </w:rPr>
              <w:t xml:space="preserve"> ability to achieve mission and work</w:t>
            </w:r>
          </w:p>
          <w:p w:rsidR="003345C6" w:rsidRPr="009119F5" w:rsidRDefault="003345C6" w:rsidP="009119F5">
            <w:pPr>
              <w:spacing w:after="0"/>
              <w:rPr>
                <w:noProof/>
                <w:sz w:val="20"/>
                <w:szCs w:val="20"/>
                <w:lang w:bidi="ar-SA"/>
              </w:rPr>
            </w:pP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auto"/>
          </w:tcPr>
          <w:p w:rsidR="003345C6" w:rsidRPr="009119F5" w:rsidRDefault="00944C30" w:rsidP="009119F5">
            <w:pPr>
              <w:spacing w:after="0"/>
              <w:rPr>
                <w:noProof/>
                <w:sz w:val="20"/>
                <w:szCs w:val="20"/>
                <w:lang w:bidi="ar-SA"/>
              </w:rPr>
            </w:pPr>
            <w:r w:rsidRPr="009119F5">
              <w:rPr>
                <w:noProof/>
                <w:sz w:val="20"/>
                <w:szCs w:val="20"/>
                <w:lang w:bidi="ar-SA"/>
              </w:rPr>
              <w:t>Managerial</w:t>
            </w:r>
          </w:p>
        </w:tc>
      </w:tr>
    </w:tbl>
    <w:p w:rsidR="006E59A8" w:rsidRDefault="006E59A8"/>
    <w:p w:rsidR="006E59A8" w:rsidRDefault="006E59A8"/>
    <w:tbl>
      <w:tblPr>
        <w:tblW w:w="13495" w:type="dxa"/>
        <w:tblBorders>
          <w:top w:val="single" w:sz="4" w:space="0" w:color="006595"/>
          <w:left w:val="single" w:sz="4" w:space="0" w:color="006595"/>
          <w:bottom w:val="single" w:sz="4" w:space="0" w:color="006595"/>
          <w:right w:val="single" w:sz="4" w:space="0" w:color="006595"/>
          <w:insideH w:val="single" w:sz="4" w:space="0" w:color="006595"/>
          <w:insideV w:val="single" w:sz="4" w:space="0" w:color="006595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124"/>
        <w:gridCol w:w="2560"/>
        <w:gridCol w:w="7041"/>
        <w:gridCol w:w="1770"/>
      </w:tblGrid>
      <w:tr w:rsidR="00834C15" w:rsidRPr="009119F5" w:rsidTr="00B33D18">
        <w:tc>
          <w:tcPr>
            <w:tcW w:w="2124" w:type="dxa"/>
            <w:tcBorders>
              <w:right w:val="dotted" w:sz="4" w:space="0" w:color="FFFFFF"/>
            </w:tcBorders>
            <w:shd w:val="clear" w:color="auto" w:fill="006595"/>
          </w:tcPr>
          <w:p w:rsidR="00834C15" w:rsidRPr="009119F5" w:rsidRDefault="00834C15" w:rsidP="009119F5">
            <w:pPr>
              <w:spacing w:after="0"/>
              <w:rPr>
                <w:b/>
                <w:noProof/>
                <w:color w:val="FFFFFF"/>
                <w:sz w:val="24"/>
                <w:szCs w:val="24"/>
                <w:lang w:bidi="ar-SA"/>
              </w:rPr>
            </w:pPr>
            <w:r w:rsidRPr="009119F5">
              <w:rPr>
                <w:b/>
                <w:noProof/>
                <w:color w:val="FFFFFF"/>
                <w:sz w:val="24"/>
                <w:szCs w:val="24"/>
                <w:lang w:bidi="ar-SA"/>
              </w:rPr>
              <w:t>CDO Functions</w:t>
            </w:r>
          </w:p>
        </w:tc>
        <w:tc>
          <w:tcPr>
            <w:tcW w:w="2560" w:type="dxa"/>
            <w:tcBorders>
              <w:left w:val="dotted" w:sz="4" w:space="0" w:color="FFFFFF"/>
              <w:right w:val="dotted" w:sz="4" w:space="0" w:color="FFFFFF"/>
            </w:tcBorders>
            <w:shd w:val="clear" w:color="auto" w:fill="006595"/>
          </w:tcPr>
          <w:p w:rsidR="00834C15" w:rsidRPr="009119F5" w:rsidRDefault="00834C15" w:rsidP="009119F5">
            <w:pPr>
              <w:spacing w:after="0"/>
              <w:rPr>
                <w:b/>
                <w:noProof/>
                <w:color w:val="FFFFFF"/>
                <w:sz w:val="24"/>
                <w:szCs w:val="24"/>
                <w:lang w:bidi="ar-SA"/>
              </w:rPr>
            </w:pPr>
            <w:r w:rsidRPr="009119F5">
              <w:rPr>
                <w:b/>
                <w:noProof/>
                <w:color w:val="FFFFFF"/>
                <w:sz w:val="24"/>
                <w:szCs w:val="24"/>
                <w:lang w:bidi="ar-SA"/>
              </w:rPr>
              <w:t>Competency Categories</w:t>
            </w:r>
          </w:p>
        </w:tc>
        <w:tc>
          <w:tcPr>
            <w:tcW w:w="7041" w:type="dxa"/>
            <w:tcBorders>
              <w:left w:val="dotted" w:sz="4" w:space="0" w:color="FFFFFF"/>
              <w:right w:val="dotted" w:sz="4" w:space="0" w:color="FFFFFF"/>
            </w:tcBorders>
            <w:shd w:val="clear" w:color="auto" w:fill="006595"/>
          </w:tcPr>
          <w:p w:rsidR="00834C15" w:rsidRPr="009119F5" w:rsidRDefault="00834C15" w:rsidP="009119F5">
            <w:pPr>
              <w:spacing w:after="0"/>
              <w:rPr>
                <w:b/>
                <w:noProof/>
                <w:color w:val="FFFFFF"/>
                <w:lang w:bidi="ar-SA"/>
              </w:rPr>
            </w:pPr>
            <w:r w:rsidRPr="009119F5">
              <w:rPr>
                <w:b/>
                <w:noProof/>
                <w:color w:val="FFFFFF"/>
                <w:lang w:bidi="ar-SA"/>
              </w:rPr>
              <w:t>Competency Statements</w:t>
            </w:r>
          </w:p>
        </w:tc>
        <w:tc>
          <w:tcPr>
            <w:tcW w:w="1770" w:type="dxa"/>
            <w:tcBorders>
              <w:left w:val="dotted" w:sz="4" w:space="0" w:color="FFFFFF"/>
            </w:tcBorders>
            <w:shd w:val="clear" w:color="auto" w:fill="006595"/>
          </w:tcPr>
          <w:p w:rsidR="00834C15" w:rsidRPr="009119F5" w:rsidRDefault="00834C15" w:rsidP="009119F5">
            <w:pPr>
              <w:spacing w:after="0"/>
              <w:rPr>
                <w:noProof/>
                <w:color w:val="FFFFFF"/>
                <w:lang w:bidi="ar-SA"/>
              </w:rPr>
            </w:pPr>
            <w:r w:rsidRPr="009119F5">
              <w:rPr>
                <w:b/>
                <w:noProof/>
                <w:color w:val="FFFFFF"/>
                <w:lang w:bidi="ar-SA"/>
              </w:rPr>
              <w:t>Level</w:t>
            </w:r>
            <w:r w:rsidR="000D7C41">
              <w:rPr>
                <w:b/>
                <w:noProof/>
                <w:color w:val="FFFFFF"/>
                <w:lang w:bidi="ar-SA"/>
              </w:rPr>
              <w:t xml:space="preserve"> (</w:t>
            </w:r>
            <w:r w:rsidR="000D7C41" w:rsidRPr="009119F5">
              <w:rPr>
                <w:b/>
                <w:noProof/>
                <w:color w:val="FFFFFF"/>
                <w:sz w:val="18"/>
                <w:szCs w:val="18"/>
                <w:lang w:bidi="ar-SA"/>
              </w:rPr>
              <w:t>Entry</w:t>
            </w:r>
            <w:r w:rsidR="000D7C41">
              <w:rPr>
                <w:b/>
                <w:noProof/>
                <w:color w:val="FFFFFF"/>
                <w:lang w:bidi="ar-SA"/>
              </w:rPr>
              <w:t xml:space="preserve">, </w:t>
            </w:r>
            <w:r w:rsidR="000D7C41" w:rsidRPr="009119F5">
              <w:rPr>
                <w:b/>
                <w:noProof/>
                <w:color w:val="FFFFFF"/>
                <w:sz w:val="18"/>
                <w:szCs w:val="18"/>
                <w:lang w:bidi="ar-SA"/>
              </w:rPr>
              <w:t>Mid</w:t>
            </w:r>
            <w:r w:rsidR="000D7C41">
              <w:rPr>
                <w:b/>
                <w:noProof/>
                <w:color w:val="FFFFFF"/>
                <w:lang w:bidi="ar-SA"/>
              </w:rPr>
              <w:t xml:space="preserve">, and </w:t>
            </w:r>
            <w:r w:rsidR="000D7C41" w:rsidRPr="009119F5">
              <w:rPr>
                <w:b/>
                <w:noProof/>
                <w:color w:val="FFFFFF"/>
                <w:sz w:val="18"/>
                <w:szCs w:val="18"/>
                <w:lang w:bidi="ar-SA"/>
              </w:rPr>
              <w:t>Managerial</w:t>
            </w:r>
            <w:r w:rsidR="000D7C41">
              <w:rPr>
                <w:b/>
                <w:noProof/>
                <w:color w:val="FFFFFF"/>
                <w:sz w:val="18"/>
                <w:szCs w:val="18"/>
                <w:lang w:bidi="ar-SA"/>
              </w:rPr>
              <w:t>)</w:t>
            </w:r>
          </w:p>
        </w:tc>
      </w:tr>
      <w:tr w:rsidR="000D7C41" w:rsidRPr="009119F5" w:rsidTr="00B33D18">
        <w:tc>
          <w:tcPr>
            <w:tcW w:w="2124" w:type="dxa"/>
            <w:vMerge w:val="restart"/>
            <w:shd w:val="clear" w:color="auto" w:fill="auto"/>
          </w:tcPr>
          <w:p w:rsidR="000D7C41" w:rsidRPr="009119F5" w:rsidRDefault="000D7C41" w:rsidP="000D7C41">
            <w:pPr>
              <w:spacing w:after="0"/>
              <w:rPr>
                <w:b/>
                <w:noProof/>
                <w:lang w:bidi="ar-SA"/>
              </w:rPr>
            </w:pPr>
          </w:p>
          <w:p w:rsidR="000D7C41" w:rsidRPr="009119F5" w:rsidRDefault="000D7C41" w:rsidP="000D7C41">
            <w:pPr>
              <w:spacing w:after="0"/>
              <w:rPr>
                <w:b/>
                <w:noProof/>
                <w:lang w:bidi="ar-SA"/>
              </w:rPr>
            </w:pPr>
          </w:p>
          <w:p w:rsidR="000D7C41" w:rsidRPr="009119F5" w:rsidRDefault="000D7C41" w:rsidP="000D7C41">
            <w:pPr>
              <w:spacing w:after="0"/>
              <w:rPr>
                <w:b/>
                <w:noProof/>
                <w:lang w:bidi="ar-SA"/>
              </w:rPr>
            </w:pPr>
          </w:p>
          <w:p w:rsidR="000D7C41" w:rsidRPr="009119F5" w:rsidRDefault="000D7C41" w:rsidP="000D7C41">
            <w:pPr>
              <w:spacing w:after="0"/>
              <w:rPr>
                <w:b/>
                <w:noProof/>
                <w:lang w:bidi="ar-SA"/>
              </w:rPr>
            </w:pPr>
          </w:p>
          <w:p w:rsidR="000D7C41" w:rsidRPr="00D22C70" w:rsidRDefault="000D7C41" w:rsidP="000D7C41">
            <w:pPr>
              <w:spacing w:after="0"/>
              <w:rPr>
                <w:b/>
                <w:noProof/>
                <w:sz w:val="24"/>
                <w:szCs w:val="24"/>
                <w:lang w:bidi="ar-SA"/>
              </w:rPr>
            </w:pPr>
            <w:r w:rsidRPr="00D22C70">
              <w:rPr>
                <w:b/>
                <w:noProof/>
                <w:sz w:val="24"/>
                <w:szCs w:val="24"/>
                <w:lang w:bidi="ar-SA"/>
              </w:rPr>
              <w:t>Programmatic Initiative Development</w:t>
            </w:r>
            <w:r>
              <w:rPr>
                <w:b/>
                <w:noProof/>
                <w:sz w:val="24"/>
                <w:szCs w:val="24"/>
                <w:lang w:bidi="ar-SA"/>
              </w:rPr>
              <w:t xml:space="preserve"> &amp; Management</w:t>
            </w:r>
            <w:r w:rsidRPr="00D22C70">
              <w:rPr>
                <w:b/>
                <w:noProof/>
                <w:sz w:val="24"/>
                <w:szCs w:val="24"/>
                <w:lang w:bidi="ar-SA"/>
              </w:rPr>
              <w:t xml:space="preserve"> (Youth, Seniors, Workforce, Business)</w:t>
            </w:r>
          </w:p>
        </w:tc>
        <w:tc>
          <w:tcPr>
            <w:tcW w:w="2560" w:type="dxa"/>
            <w:shd w:val="clear" w:color="auto" w:fill="auto"/>
          </w:tcPr>
          <w:p w:rsidR="000D7C41" w:rsidRPr="009119F5" w:rsidRDefault="000D7C41" w:rsidP="000D7C41">
            <w:pPr>
              <w:spacing w:after="0"/>
              <w:rPr>
                <w:noProof/>
                <w:lang w:bidi="ar-SA"/>
              </w:rPr>
            </w:pPr>
            <w:r w:rsidRPr="009119F5">
              <w:rPr>
                <w:noProof/>
                <w:lang w:bidi="ar-SA"/>
              </w:rPr>
              <w:t>Research</w:t>
            </w:r>
          </w:p>
        </w:tc>
        <w:tc>
          <w:tcPr>
            <w:tcW w:w="7041" w:type="dxa"/>
            <w:shd w:val="clear" w:color="auto" w:fill="auto"/>
          </w:tcPr>
          <w:p w:rsidR="000D7C41" w:rsidRPr="009119F5" w:rsidRDefault="000D7C41" w:rsidP="000D7C41">
            <w:pPr>
              <w:spacing w:after="0"/>
              <w:rPr>
                <w:b/>
                <w:noProof/>
                <w:lang w:bidi="ar-SA"/>
              </w:rPr>
            </w:pPr>
            <w:r w:rsidRPr="009119F5">
              <w:rPr>
                <w:sz w:val="20"/>
                <w:szCs w:val="20"/>
              </w:rPr>
              <w:t>Identifies key topical areas for research, synthesize information from that research and draw conclusions on how that research will apply to the CDO service area</w:t>
            </w:r>
          </w:p>
        </w:tc>
        <w:tc>
          <w:tcPr>
            <w:tcW w:w="1770" w:type="dxa"/>
            <w:shd w:val="clear" w:color="auto" w:fill="auto"/>
          </w:tcPr>
          <w:p w:rsidR="000D7C41" w:rsidRDefault="000D7C41" w:rsidP="000D7C41">
            <w:r w:rsidRPr="00764CEB">
              <w:rPr>
                <w:noProof/>
                <w:sz w:val="20"/>
                <w:szCs w:val="20"/>
                <w:lang w:bidi="ar-SA"/>
              </w:rPr>
              <w:t>Mid to Managerial</w:t>
            </w:r>
          </w:p>
        </w:tc>
      </w:tr>
      <w:tr w:rsidR="000D7C41" w:rsidRPr="009119F5" w:rsidTr="00B33D18">
        <w:trPr>
          <w:trHeight w:val="405"/>
        </w:trPr>
        <w:tc>
          <w:tcPr>
            <w:tcW w:w="2124" w:type="dxa"/>
            <w:vMerge/>
            <w:shd w:val="clear" w:color="auto" w:fill="auto"/>
          </w:tcPr>
          <w:p w:rsidR="000D7C41" w:rsidRPr="009119F5" w:rsidRDefault="000D7C41" w:rsidP="000D7C41">
            <w:pPr>
              <w:spacing w:after="0"/>
              <w:rPr>
                <w:b/>
                <w:noProof/>
                <w:lang w:bidi="ar-SA"/>
              </w:rPr>
            </w:pPr>
          </w:p>
        </w:tc>
        <w:tc>
          <w:tcPr>
            <w:tcW w:w="2560" w:type="dxa"/>
            <w:vMerge w:val="restart"/>
            <w:shd w:val="clear" w:color="auto" w:fill="auto"/>
          </w:tcPr>
          <w:p w:rsidR="000D7C41" w:rsidRPr="009119F5" w:rsidRDefault="000D7C41" w:rsidP="000D7C41">
            <w:pPr>
              <w:spacing w:after="0"/>
              <w:rPr>
                <w:noProof/>
                <w:lang w:bidi="ar-SA"/>
              </w:rPr>
            </w:pPr>
            <w:r w:rsidRPr="009119F5">
              <w:rPr>
                <w:noProof/>
                <w:lang w:bidi="ar-SA"/>
              </w:rPr>
              <w:t>Fund Development</w:t>
            </w:r>
          </w:p>
        </w:tc>
        <w:tc>
          <w:tcPr>
            <w:tcW w:w="7041" w:type="dxa"/>
            <w:tcBorders>
              <w:bottom w:val="single" w:sz="4" w:space="0" w:color="auto"/>
            </w:tcBorders>
            <w:shd w:val="clear" w:color="auto" w:fill="auto"/>
          </w:tcPr>
          <w:p w:rsidR="000D7C41" w:rsidRPr="009119F5" w:rsidRDefault="000D7C41" w:rsidP="000D7C41">
            <w:pPr>
              <w:spacing w:after="0"/>
              <w:rPr>
                <w:b/>
                <w:noProof/>
                <w:lang w:bidi="ar-SA"/>
              </w:rPr>
            </w:pPr>
            <w:r w:rsidRPr="009119F5">
              <w:rPr>
                <w:sz w:val="20"/>
                <w:szCs w:val="20"/>
              </w:rPr>
              <w:t>Matches the organizations’ initiatives and programs with appropriate philanthropic sources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auto"/>
          </w:tcPr>
          <w:p w:rsidR="000D7C41" w:rsidRDefault="000D7C41" w:rsidP="000D7C41">
            <w:r w:rsidRPr="00764CEB">
              <w:rPr>
                <w:noProof/>
                <w:sz w:val="20"/>
                <w:szCs w:val="20"/>
                <w:lang w:bidi="ar-SA"/>
              </w:rPr>
              <w:t>Mid to Managerial</w:t>
            </w:r>
          </w:p>
        </w:tc>
      </w:tr>
      <w:tr w:rsidR="003345C6" w:rsidRPr="009119F5" w:rsidTr="00B33D18">
        <w:trPr>
          <w:trHeight w:val="450"/>
        </w:trPr>
        <w:tc>
          <w:tcPr>
            <w:tcW w:w="2124" w:type="dxa"/>
            <w:vMerge/>
            <w:shd w:val="clear" w:color="auto" w:fill="auto"/>
          </w:tcPr>
          <w:p w:rsidR="003345C6" w:rsidRPr="009119F5" w:rsidRDefault="003345C6" w:rsidP="009119F5">
            <w:pPr>
              <w:spacing w:after="0"/>
              <w:rPr>
                <w:b/>
                <w:noProof/>
                <w:lang w:bidi="ar-SA"/>
              </w:rPr>
            </w:pPr>
          </w:p>
        </w:tc>
        <w:tc>
          <w:tcPr>
            <w:tcW w:w="2560" w:type="dxa"/>
            <w:vMerge/>
            <w:shd w:val="clear" w:color="auto" w:fill="auto"/>
          </w:tcPr>
          <w:p w:rsidR="003345C6" w:rsidRPr="009119F5" w:rsidRDefault="003345C6" w:rsidP="009119F5">
            <w:pPr>
              <w:spacing w:after="0"/>
              <w:rPr>
                <w:noProof/>
                <w:lang w:bidi="ar-SA"/>
              </w:rPr>
            </w:pPr>
          </w:p>
        </w:tc>
        <w:tc>
          <w:tcPr>
            <w:tcW w:w="7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5C6" w:rsidRPr="009119F5" w:rsidRDefault="002826E5" w:rsidP="009119F5">
            <w:pPr>
              <w:spacing w:after="0"/>
              <w:rPr>
                <w:sz w:val="20"/>
                <w:szCs w:val="20"/>
              </w:rPr>
            </w:pPr>
            <w:r w:rsidRPr="009119F5">
              <w:rPr>
                <w:sz w:val="20"/>
                <w:szCs w:val="20"/>
              </w:rPr>
              <w:t>Projects</w:t>
            </w:r>
            <w:r w:rsidR="003345C6" w:rsidRPr="009119F5">
              <w:rPr>
                <w:sz w:val="20"/>
                <w:szCs w:val="20"/>
              </w:rPr>
              <w:t xml:space="preserve"> the organizations’ direction and develops appropriate relationships with philanthropic, wealthy donor and government sources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5C6" w:rsidRPr="009119F5" w:rsidRDefault="00944C30" w:rsidP="009119F5">
            <w:pPr>
              <w:spacing w:after="0"/>
              <w:rPr>
                <w:noProof/>
                <w:sz w:val="20"/>
                <w:szCs w:val="20"/>
                <w:lang w:bidi="ar-SA"/>
              </w:rPr>
            </w:pPr>
            <w:r w:rsidRPr="009119F5">
              <w:rPr>
                <w:noProof/>
                <w:sz w:val="20"/>
                <w:szCs w:val="20"/>
                <w:lang w:bidi="ar-SA"/>
              </w:rPr>
              <w:t>Managerial</w:t>
            </w:r>
          </w:p>
        </w:tc>
      </w:tr>
      <w:tr w:rsidR="000D7C41" w:rsidRPr="009119F5" w:rsidTr="00B33D18">
        <w:trPr>
          <w:trHeight w:val="390"/>
        </w:trPr>
        <w:tc>
          <w:tcPr>
            <w:tcW w:w="2124" w:type="dxa"/>
            <w:vMerge/>
            <w:shd w:val="clear" w:color="auto" w:fill="auto"/>
          </w:tcPr>
          <w:p w:rsidR="000D7C41" w:rsidRPr="009119F5" w:rsidRDefault="000D7C41" w:rsidP="000D7C41">
            <w:pPr>
              <w:spacing w:after="0"/>
              <w:rPr>
                <w:b/>
                <w:noProof/>
                <w:lang w:bidi="ar-SA"/>
              </w:rPr>
            </w:pPr>
          </w:p>
        </w:tc>
        <w:tc>
          <w:tcPr>
            <w:tcW w:w="2560" w:type="dxa"/>
            <w:vMerge/>
            <w:shd w:val="clear" w:color="auto" w:fill="auto"/>
          </w:tcPr>
          <w:p w:rsidR="000D7C41" w:rsidRPr="009119F5" w:rsidRDefault="000D7C41" w:rsidP="000D7C41">
            <w:pPr>
              <w:spacing w:after="0"/>
              <w:rPr>
                <w:noProof/>
                <w:lang w:bidi="ar-SA"/>
              </w:rPr>
            </w:pPr>
          </w:p>
        </w:tc>
        <w:tc>
          <w:tcPr>
            <w:tcW w:w="7041" w:type="dxa"/>
            <w:tcBorders>
              <w:top w:val="single" w:sz="4" w:space="0" w:color="auto"/>
            </w:tcBorders>
            <w:shd w:val="clear" w:color="auto" w:fill="auto"/>
          </w:tcPr>
          <w:p w:rsidR="000D7C41" w:rsidRPr="009119F5" w:rsidRDefault="000D7C41" w:rsidP="000D7C41">
            <w:pPr>
              <w:spacing w:after="0"/>
              <w:rPr>
                <w:sz w:val="20"/>
                <w:szCs w:val="20"/>
              </w:rPr>
            </w:pPr>
            <w:r w:rsidRPr="009119F5">
              <w:rPr>
                <w:sz w:val="20"/>
                <w:szCs w:val="20"/>
              </w:rPr>
              <w:t>Creates a revenue portfolio that contains a diversity of funding sources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auto"/>
          </w:tcPr>
          <w:p w:rsidR="000D7C41" w:rsidRDefault="000D7C41" w:rsidP="000D7C41">
            <w:r w:rsidRPr="006F5950">
              <w:rPr>
                <w:noProof/>
                <w:sz w:val="20"/>
                <w:szCs w:val="20"/>
                <w:lang w:bidi="ar-SA"/>
              </w:rPr>
              <w:t>Mid to Managerial</w:t>
            </w:r>
          </w:p>
        </w:tc>
      </w:tr>
      <w:tr w:rsidR="000D7C41" w:rsidRPr="009119F5" w:rsidTr="00B33D18">
        <w:trPr>
          <w:trHeight w:val="465"/>
        </w:trPr>
        <w:tc>
          <w:tcPr>
            <w:tcW w:w="2124" w:type="dxa"/>
            <w:vMerge/>
            <w:shd w:val="clear" w:color="auto" w:fill="auto"/>
          </w:tcPr>
          <w:p w:rsidR="000D7C41" w:rsidRPr="009119F5" w:rsidRDefault="000D7C41" w:rsidP="000D7C41">
            <w:pPr>
              <w:spacing w:after="0"/>
              <w:rPr>
                <w:b/>
                <w:noProof/>
                <w:lang w:bidi="ar-SA"/>
              </w:rPr>
            </w:pPr>
          </w:p>
        </w:tc>
        <w:tc>
          <w:tcPr>
            <w:tcW w:w="2560" w:type="dxa"/>
            <w:vMerge w:val="restart"/>
            <w:shd w:val="clear" w:color="auto" w:fill="auto"/>
          </w:tcPr>
          <w:p w:rsidR="000D7C41" w:rsidRPr="009119F5" w:rsidRDefault="000D7C41" w:rsidP="000D7C41">
            <w:pPr>
              <w:spacing w:after="0"/>
              <w:rPr>
                <w:noProof/>
                <w:lang w:bidi="ar-SA"/>
              </w:rPr>
            </w:pPr>
            <w:r w:rsidRPr="009119F5">
              <w:rPr>
                <w:noProof/>
                <w:lang w:bidi="ar-SA"/>
              </w:rPr>
              <w:t>Program Management &amp; Implementation</w:t>
            </w:r>
          </w:p>
        </w:tc>
        <w:tc>
          <w:tcPr>
            <w:tcW w:w="7041" w:type="dxa"/>
            <w:tcBorders>
              <w:bottom w:val="single" w:sz="4" w:space="0" w:color="auto"/>
            </w:tcBorders>
            <w:shd w:val="clear" w:color="auto" w:fill="auto"/>
          </w:tcPr>
          <w:p w:rsidR="000D7C41" w:rsidRPr="009119F5" w:rsidRDefault="000D7C41" w:rsidP="000D7C41">
            <w:pPr>
              <w:spacing w:after="0"/>
              <w:rPr>
                <w:b/>
                <w:noProof/>
                <w:lang w:bidi="ar-SA"/>
              </w:rPr>
            </w:pPr>
            <w:r w:rsidRPr="009119F5">
              <w:rPr>
                <w:sz w:val="20"/>
                <w:szCs w:val="20"/>
              </w:rPr>
              <w:t>Once programs are designed and resourced, recruits and hires appropriate staff to implement program details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auto"/>
          </w:tcPr>
          <w:p w:rsidR="000D7C41" w:rsidRDefault="000D7C41" w:rsidP="000D7C41">
            <w:r w:rsidRPr="006F5950">
              <w:rPr>
                <w:noProof/>
                <w:sz w:val="20"/>
                <w:szCs w:val="20"/>
                <w:lang w:bidi="ar-SA"/>
              </w:rPr>
              <w:t>Mid to Managerial</w:t>
            </w:r>
          </w:p>
        </w:tc>
      </w:tr>
      <w:tr w:rsidR="003345C6" w:rsidRPr="009119F5" w:rsidTr="00B33D18">
        <w:trPr>
          <w:trHeight w:val="450"/>
        </w:trPr>
        <w:tc>
          <w:tcPr>
            <w:tcW w:w="2124" w:type="dxa"/>
            <w:vMerge/>
            <w:shd w:val="clear" w:color="auto" w:fill="auto"/>
          </w:tcPr>
          <w:p w:rsidR="003345C6" w:rsidRPr="009119F5" w:rsidRDefault="003345C6" w:rsidP="009119F5">
            <w:pPr>
              <w:spacing w:after="0"/>
              <w:rPr>
                <w:b/>
                <w:noProof/>
                <w:lang w:bidi="ar-SA"/>
              </w:rPr>
            </w:pPr>
          </w:p>
        </w:tc>
        <w:tc>
          <w:tcPr>
            <w:tcW w:w="2560" w:type="dxa"/>
            <w:vMerge/>
            <w:shd w:val="clear" w:color="auto" w:fill="auto"/>
          </w:tcPr>
          <w:p w:rsidR="003345C6" w:rsidRPr="009119F5" w:rsidRDefault="003345C6" w:rsidP="009119F5">
            <w:pPr>
              <w:spacing w:after="0"/>
              <w:rPr>
                <w:noProof/>
                <w:lang w:bidi="ar-SA"/>
              </w:rPr>
            </w:pPr>
          </w:p>
        </w:tc>
        <w:tc>
          <w:tcPr>
            <w:tcW w:w="7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5C6" w:rsidRPr="009119F5" w:rsidRDefault="002826E5" w:rsidP="009119F5">
            <w:pPr>
              <w:spacing w:after="0"/>
              <w:rPr>
                <w:sz w:val="20"/>
                <w:szCs w:val="20"/>
              </w:rPr>
            </w:pPr>
            <w:r w:rsidRPr="009119F5">
              <w:rPr>
                <w:sz w:val="20"/>
                <w:szCs w:val="20"/>
              </w:rPr>
              <w:t>Sets</w:t>
            </w:r>
            <w:r w:rsidR="003345C6" w:rsidRPr="009119F5">
              <w:rPr>
                <w:sz w:val="20"/>
                <w:szCs w:val="20"/>
              </w:rPr>
              <w:t xml:space="preserve"> and communicate</w:t>
            </w:r>
            <w:r w:rsidRPr="009119F5">
              <w:rPr>
                <w:sz w:val="20"/>
                <w:szCs w:val="20"/>
              </w:rPr>
              <w:t>s</w:t>
            </w:r>
            <w:r w:rsidR="003345C6" w:rsidRPr="009119F5">
              <w:rPr>
                <w:sz w:val="20"/>
                <w:szCs w:val="20"/>
              </w:rPr>
              <w:t xml:space="preserve"> clear objectives to staff and governing body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5C6" w:rsidRPr="009119F5" w:rsidRDefault="00944C30" w:rsidP="009119F5">
            <w:pPr>
              <w:spacing w:after="0"/>
              <w:rPr>
                <w:noProof/>
                <w:sz w:val="20"/>
                <w:szCs w:val="20"/>
                <w:lang w:bidi="ar-SA"/>
              </w:rPr>
            </w:pPr>
            <w:r w:rsidRPr="009119F5">
              <w:rPr>
                <w:noProof/>
                <w:sz w:val="20"/>
                <w:szCs w:val="20"/>
                <w:lang w:bidi="ar-SA"/>
              </w:rPr>
              <w:t>Managerial</w:t>
            </w:r>
          </w:p>
        </w:tc>
      </w:tr>
      <w:tr w:rsidR="000D7C41" w:rsidRPr="009119F5" w:rsidTr="00B33D18">
        <w:trPr>
          <w:trHeight w:val="570"/>
        </w:trPr>
        <w:tc>
          <w:tcPr>
            <w:tcW w:w="2124" w:type="dxa"/>
            <w:vMerge/>
            <w:shd w:val="clear" w:color="auto" w:fill="auto"/>
          </w:tcPr>
          <w:p w:rsidR="000D7C41" w:rsidRPr="009119F5" w:rsidRDefault="000D7C41" w:rsidP="000D7C41">
            <w:pPr>
              <w:spacing w:after="0"/>
              <w:rPr>
                <w:b/>
                <w:noProof/>
                <w:lang w:bidi="ar-SA"/>
              </w:rPr>
            </w:pPr>
          </w:p>
        </w:tc>
        <w:tc>
          <w:tcPr>
            <w:tcW w:w="2560" w:type="dxa"/>
            <w:vMerge/>
            <w:shd w:val="clear" w:color="auto" w:fill="auto"/>
          </w:tcPr>
          <w:p w:rsidR="000D7C41" w:rsidRPr="009119F5" w:rsidRDefault="000D7C41" w:rsidP="000D7C41">
            <w:pPr>
              <w:spacing w:after="0"/>
              <w:rPr>
                <w:noProof/>
                <w:lang w:bidi="ar-SA"/>
              </w:rPr>
            </w:pPr>
          </w:p>
        </w:tc>
        <w:tc>
          <w:tcPr>
            <w:tcW w:w="7041" w:type="dxa"/>
            <w:tcBorders>
              <w:top w:val="single" w:sz="4" w:space="0" w:color="auto"/>
            </w:tcBorders>
            <w:shd w:val="clear" w:color="auto" w:fill="auto"/>
          </w:tcPr>
          <w:p w:rsidR="000D7C41" w:rsidRPr="009119F5" w:rsidRDefault="000D7C41" w:rsidP="000D7C41">
            <w:pPr>
              <w:spacing w:after="0"/>
              <w:rPr>
                <w:sz w:val="20"/>
                <w:szCs w:val="20"/>
              </w:rPr>
            </w:pPr>
            <w:r w:rsidRPr="009119F5">
              <w:rPr>
                <w:sz w:val="20"/>
                <w:szCs w:val="20"/>
              </w:rPr>
              <w:t>Monitors and trouble-shoots program implementation, based on ongoing monitoring of progress against success indicators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auto"/>
          </w:tcPr>
          <w:p w:rsidR="000D7C41" w:rsidRDefault="000D7C41" w:rsidP="000D7C41">
            <w:r w:rsidRPr="001B446B">
              <w:rPr>
                <w:noProof/>
                <w:sz w:val="20"/>
                <w:szCs w:val="20"/>
                <w:lang w:bidi="ar-SA"/>
              </w:rPr>
              <w:t>Mid to Managerial</w:t>
            </w:r>
          </w:p>
        </w:tc>
      </w:tr>
      <w:tr w:rsidR="000D7C41" w:rsidRPr="009119F5" w:rsidTr="00B33D18">
        <w:trPr>
          <w:trHeight w:val="210"/>
        </w:trPr>
        <w:tc>
          <w:tcPr>
            <w:tcW w:w="2124" w:type="dxa"/>
            <w:vMerge/>
            <w:shd w:val="clear" w:color="auto" w:fill="auto"/>
          </w:tcPr>
          <w:p w:rsidR="000D7C41" w:rsidRPr="009119F5" w:rsidRDefault="000D7C41" w:rsidP="000D7C41">
            <w:pPr>
              <w:spacing w:after="0"/>
              <w:rPr>
                <w:b/>
                <w:noProof/>
                <w:lang w:bidi="ar-SA"/>
              </w:rPr>
            </w:pPr>
          </w:p>
        </w:tc>
        <w:tc>
          <w:tcPr>
            <w:tcW w:w="2560" w:type="dxa"/>
            <w:vMerge w:val="restart"/>
            <w:shd w:val="clear" w:color="auto" w:fill="auto"/>
          </w:tcPr>
          <w:p w:rsidR="000D7C41" w:rsidRPr="009119F5" w:rsidRDefault="000D7C41" w:rsidP="000D7C41">
            <w:pPr>
              <w:spacing w:after="0"/>
              <w:rPr>
                <w:noProof/>
                <w:lang w:bidi="ar-SA"/>
              </w:rPr>
            </w:pPr>
            <w:r w:rsidRPr="009119F5">
              <w:rPr>
                <w:noProof/>
                <w:lang w:bidi="ar-SA"/>
              </w:rPr>
              <w:t>Success Metrics/Data</w:t>
            </w:r>
          </w:p>
          <w:p w:rsidR="000D7C41" w:rsidRPr="009119F5" w:rsidRDefault="000D7C41" w:rsidP="000D7C41">
            <w:pPr>
              <w:spacing w:after="0"/>
              <w:rPr>
                <w:noProof/>
                <w:lang w:bidi="ar-SA"/>
              </w:rPr>
            </w:pPr>
            <w:r w:rsidRPr="009119F5">
              <w:rPr>
                <w:noProof/>
                <w:lang w:bidi="ar-SA"/>
              </w:rPr>
              <w:t>Collection/Reporting &amp; Program Design</w:t>
            </w:r>
          </w:p>
        </w:tc>
        <w:tc>
          <w:tcPr>
            <w:tcW w:w="7041" w:type="dxa"/>
            <w:tcBorders>
              <w:bottom w:val="single" w:sz="4" w:space="0" w:color="auto"/>
            </w:tcBorders>
            <w:shd w:val="clear" w:color="auto" w:fill="auto"/>
          </w:tcPr>
          <w:p w:rsidR="000D7C41" w:rsidRPr="009119F5" w:rsidRDefault="000D7C41" w:rsidP="000D7C41">
            <w:pPr>
              <w:spacing w:after="0"/>
              <w:rPr>
                <w:b/>
                <w:noProof/>
                <w:lang w:bidi="ar-SA"/>
              </w:rPr>
            </w:pPr>
            <w:r w:rsidRPr="009119F5">
              <w:rPr>
                <w:sz w:val="20"/>
                <w:szCs w:val="20"/>
              </w:rPr>
              <w:t>Uses logic models leading to ultimate community impact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auto"/>
          </w:tcPr>
          <w:p w:rsidR="000D7C41" w:rsidRDefault="000D7C41" w:rsidP="000D7C41">
            <w:r w:rsidRPr="001B446B">
              <w:rPr>
                <w:noProof/>
                <w:sz w:val="20"/>
                <w:szCs w:val="20"/>
                <w:lang w:bidi="ar-SA"/>
              </w:rPr>
              <w:t>Mid to Managerial</w:t>
            </w:r>
          </w:p>
        </w:tc>
      </w:tr>
      <w:tr w:rsidR="000D7C41" w:rsidRPr="009119F5" w:rsidTr="00B33D18">
        <w:trPr>
          <w:trHeight w:val="225"/>
        </w:trPr>
        <w:tc>
          <w:tcPr>
            <w:tcW w:w="2124" w:type="dxa"/>
            <w:vMerge/>
            <w:shd w:val="clear" w:color="auto" w:fill="auto"/>
          </w:tcPr>
          <w:p w:rsidR="000D7C41" w:rsidRPr="009119F5" w:rsidRDefault="000D7C41" w:rsidP="000D7C41">
            <w:pPr>
              <w:spacing w:after="0"/>
              <w:rPr>
                <w:b/>
                <w:noProof/>
                <w:lang w:bidi="ar-SA"/>
              </w:rPr>
            </w:pPr>
          </w:p>
        </w:tc>
        <w:tc>
          <w:tcPr>
            <w:tcW w:w="2560" w:type="dxa"/>
            <w:vMerge/>
            <w:shd w:val="clear" w:color="auto" w:fill="auto"/>
          </w:tcPr>
          <w:p w:rsidR="000D7C41" w:rsidRPr="009119F5" w:rsidRDefault="000D7C41" w:rsidP="000D7C41">
            <w:pPr>
              <w:spacing w:after="0"/>
              <w:rPr>
                <w:noProof/>
                <w:lang w:bidi="ar-SA"/>
              </w:rPr>
            </w:pPr>
          </w:p>
        </w:tc>
        <w:tc>
          <w:tcPr>
            <w:tcW w:w="7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7C41" w:rsidRPr="009119F5" w:rsidRDefault="000D7C41" w:rsidP="000D7C41">
            <w:pPr>
              <w:spacing w:after="0"/>
              <w:rPr>
                <w:sz w:val="20"/>
                <w:szCs w:val="20"/>
              </w:rPr>
            </w:pPr>
            <w:r w:rsidRPr="009119F5">
              <w:rPr>
                <w:sz w:val="20"/>
                <w:szCs w:val="20"/>
              </w:rPr>
              <w:t>Identifies “success indicators” based on that logic model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7C41" w:rsidRDefault="000D7C41" w:rsidP="000D7C41">
            <w:r w:rsidRPr="001B446B">
              <w:rPr>
                <w:noProof/>
                <w:sz w:val="20"/>
                <w:szCs w:val="20"/>
                <w:lang w:bidi="ar-SA"/>
              </w:rPr>
              <w:t>Mid to Managerial</w:t>
            </w:r>
          </w:p>
        </w:tc>
      </w:tr>
      <w:tr w:rsidR="000D7C41" w:rsidRPr="009119F5" w:rsidTr="00B33D18">
        <w:trPr>
          <w:trHeight w:val="225"/>
        </w:trPr>
        <w:tc>
          <w:tcPr>
            <w:tcW w:w="2124" w:type="dxa"/>
            <w:vMerge/>
            <w:shd w:val="clear" w:color="auto" w:fill="auto"/>
          </w:tcPr>
          <w:p w:rsidR="000D7C41" w:rsidRPr="009119F5" w:rsidRDefault="000D7C41" w:rsidP="000D7C41">
            <w:pPr>
              <w:spacing w:after="0"/>
              <w:rPr>
                <w:b/>
                <w:noProof/>
                <w:lang w:bidi="ar-SA"/>
              </w:rPr>
            </w:pPr>
          </w:p>
        </w:tc>
        <w:tc>
          <w:tcPr>
            <w:tcW w:w="2560" w:type="dxa"/>
            <w:vMerge/>
            <w:shd w:val="clear" w:color="auto" w:fill="auto"/>
          </w:tcPr>
          <w:p w:rsidR="000D7C41" w:rsidRPr="009119F5" w:rsidRDefault="000D7C41" w:rsidP="000D7C41">
            <w:pPr>
              <w:spacing w:after="0"/>
              <w:rPr>
                <w:noProof/>
                <w:lang w:bidi="ar-SA"/>
              </w:rPr>
            </w:pPr>
          </w:p>
        </w:tc>
        <w:tc>
          <w:tcPr>
            <w:tcW w:w="7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7C41" w:rsidRPr="009119F5" w:rsidRDefault="000D7C41" w:rsidP="000D7C41">
            <w:pPr>
              <w:spacing w:after="0"/>
              <w:rPr>
                <w:sz w:val="20"/>
                <w:szCs w:val="20"/>
              </w:rPr>
            </w:pPr>
            <w:r w:rsidRPr="009119F5">
              <w:rPr>
                <w:sz w:val="20"/>
                <w:szCs w:val="20"/>
              </w:rPr>
              <w:t xml:space="preserve">Establishes realistic processes to collect data to monitor and assess achieving success 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7C41" w:rsidRDefault="000D7C41" w:rsidP="000D7C41">
            <w:r w:rsidRPr="001B446B">
              <w:rPr>
                <w:noProof/>
                <w:sz w:val="20"/>
                <w:szCs w:val="20"/>
                <w:lang w:bidi="ar-SA"/>
              </w:rPr>
              <w:t>Mid to Managerial</w:t>
            </w:r>
          </w:p>
        </w:tc>
      </w:tr>
      <w:tr w:rsidR="000D7C41" w:rsidRPr="009119F5" w:rsidTr="00B33D18">
        <w:trPr>
          <w:trHeight w:val="519"/>
        </w:trPr>
        <w:tc>
          <w:tcPr>
            <w:tcW w:w="2124" w:type="dxa"/>
            <w:vMerge/>
            <w:shd w:val="clear" w:color="auto" w:fill="auto"/>
          </w:tcPr>
          <w:p w:rsidR="000D7C41" w:rsidRPr="009119F5" w:rsidRDefault="000D7C41" w:rsidP="000D7C41">
            <w:pPr>
              <w:spacing w:after="0"/>
              <w:rPr>
                <w:b/>
                <w:noProof/>
                <w:lang w:bidi="ar-SA"/>
              </w:rPr>
            </w:pPr>
          </w:p>
        </w:tc>
        <w:tc>
          <w:tcPr>
            <w:tcW w:w="2560" w:type="dxa"/>
            <w:vMerge/>
            <w:shd w:val="clear" w:color="auto" w:fill="auto"/>
          </w:tcPr>
          <w:p w:rsidR="000D7C41" w:rsidRPr="009119F5" w:rsidRDefault="000D7C41" w:rsidP="000D7C41">
            <w:pPr>
              <w:spacing w:after="0"/>
              <w:rPr>
                <w:noProof/>
                <w:lang w:bidi="ar-SA"/>
              </w:rPr>
            </w:pPr>
          </w:p>
        </w:tc>
        <w:tc>
          <w:tcPr>
            <w:tcW w:w="7041" w:type="dxa"/>
            <w:tcBorders>
              <w:top w:val="single" w:sz="4" w:space="0" w:color="auto"/>
            </w:tcBorders>
            <w:shd w:val="clear" w:color="auto" w:fill="auto"/>
          </w:tcPr>
          <w:p w:rsidR="000D7C41" w:rsidRPr="009119F5" w:rsidRDefault="000D7C41" w:rsidP="000D7C41">
            <w:pPr>
              <w:spacing w:after="0"/>
              <w:rPr>
                <w:sz w:val="20"/>
                <w:szCs w:val="20"/>
              </w:rPr>
            </w:pPr>
            <w:r w:rsidRPr="009119F5">
              <w:rPr>
                <w:sz w:val="20"/>
                <w:szCs w:val="20"/>
              </w:rPr>
              <w:t>Synthesizes research, stakeholder input on desired outcomes and elements of logic model to develop and document beginning-to-end service program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auto"/>
          </w:tcPr>
          <w:p w:rsidR="000D7C41" w:rsidRDefault="000D7C41" w:rsidP="000D7C41">
            <w:r w:rsidRPr="001B446B">
              <w:rPr>
                <w:noProof/>
                <w:sz w:val="20"/>
                <w:szCs w:val="20"/>
                <w:lang w:bidi="ar-SA"/>
              </w:rPr>
              <w:t>Mid to Managerial</w:t>
            </w:r>
          </w:p>
        </w:tc>
      </w:tr>
    </w:tbl>
    <w:p w:rsidR="001E094F" w:rsidRPr="001E094F" w:rsidRDefault="001E094F" w:rsidP="00EB3CAF">
      <w:pPr>
        <w:rPr>
          <w:b/>
          <w:noProof/>
          <w:lang w:bidi="ar-SA"/>
        </w:rPr>
      </w:pPr>
    </w:p>
    <w:p w:rsidR="00EB3CAF" w:rsidRDefault="00EB3CAF" w:rsidP="00EB3CAF">
      <w:pPr>
        <w:rPr>
          <w:noProof/>
          <w:lang w:bidi="ar-SA"/>
        </w:rPr>
      </w:pPr>
    </w:p>
    <w:p w:rsidR="00EB3CAF" w:rsidRPr="00EB3CAF" w:rsidRDefault="00EB3CAF" w:rsidP="00EB3CAF"/>
    <w:sectPr w:rsidR="00EB3CAF" w:rsidRPr="00EB3CAF" w:rsidSect="00322B82">
      <w:headerReference w:type="default" r:id="rId9"/>
      <w:footerReference w:type="default" r:id="rId10"/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325" w:rsidRDefault="00514325" w:rsidP="000D60BF">
      <w:pPr>
        <w:spacing w:after="0"/>
      </w:pPr>
      <w:r>
        <w:separator/>
      </w:r>
    </w:p>
  </w:endnote>
  <w:endnote w:type="continuationSeparator" w:id="0">
    <w:p w:rsidR="00514325" w:rsidRDefault="00514325" w:rsidP="000D60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0BF" w:rsidRPr="003D786F" w:rsidRDefault="002943E0" w:rsidP="003D786F">
    <w:pPr>
      <w:pStyle w:val="Footer"/>
    </w:pPr>
    <w:r>
      <w:t>CDO Competency Framework V7</w:t>
    </w:r>
    <w:r w:rsidR="000D6A8F">
      <w:t xml:space="preserve"> </w:t>
    </w:r>
    <w:r w:rsidR="00FA02B9">
      <w:t xml:space="preserve">– </w:t>
    </w:r>
    <w:r w:rsidR="00F422C6">
      <w:t>11.26.18</w:t>
    </w:r>
    <w:r w:rsidR="000D60BF" w:rsidRPr="003D786F">
      <w:tab/>
    </w:r>
    <w:r w:rsidR="00544887">
      <w:tab/>
    </w:r>
    <w:r w:rsidR="00544887">
      <w:tab/>
    </w:r>
    <w:r w:rsidR="00544887">
      <w:tab/>
    </w:r>
    <w:r w:rsidR="001B44D3">
      <w:fldChar w:fldCharType="begin"/>
    </w:r>
    <w:r w:rsidR="001B44D3">
      <w:instrText xml:space="preserve"> PAGE   \* MERGEFORMAT </w:instrText>
    </w:r>
    <w:r w:rsidR="001B44D3">
      <w:fldChar w:fldCharType="separate"/>
    </w:r>
    <w:r w:rsidR="005869EA">
      <w:rPr>
        <w:noProof/>
      </w:rPr>
      <w:t>1</w:t>
    </w:r>
    <w:r w:rsidR="001B44D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325" w:rsidRDefault="00514325" w:rsidP="000D60BF">
      <w:pPr>
        <w:spacing w:after="0"/>
      </w:pPr>
      <w:r>
        <w:separator/>
      </w:r>
    </w:p>
  </w:footnote>
  <w:footnote w:type="continuationSeparator" w:id="0">
    <w:p w:rsidR="00514325" w:rsidRDefault="00514325" w:rsidP="000D60B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49F" w:rsidRDefault="002834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-625475</wp:posOffset>
          </wp:positionH>
          <wp:positionV relativeFrom="paragraph">
            <wp:posOffset>-441227</wp:posOffset>
          </wp:positionV>
          <wp:extent cx="10044332" cy="7761564"/>
          <wp:effectExtent l="0" t="0" r="190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mmit_Handout_BG_Art_HeaderFooter6_C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4332" cy="77615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10BC6EE4"/>
    <w:lvl w:ilvl="0">
      <w:start w:val="1"/>
      <w:numFmt w:val="lowerLetter"/>
      <w:pStyle w:val="ListNumber2"/>
      <w:lvlText w:val="%1)"/>
      <w:lvlJc w:val="left"/>
      <w:pPr>
        <w:ind w:left="1080" w:hanging="360"/>
      </w:pPr>
      <w:rPr>
        <w:rFonts w:hint="default"/>
        <w:color w:val="006595"/>
      </w:rPr>
    </w:lvl>
  </w:abstractNum>
  <w:abstractNum w:abstractNumId="1" w15:restartNumberingAfterBreak="0">
    <w:nsid w:val="FFFFFF82"/>
    <w:multiLevelType w:val="singleLevel"/>
    <w:tmpl w:val="5044D6A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78F1E"/>
        <w:sz w:val="20"/>
      </w:rPr>
    </w:lvl>
  </w:abstractNum>
  <w:abstractNum w:abstractNumId="2" w15:restartNumberingAfterBreak="0">
    <w:nsid w:val="FFFFFF83"/>
    <w:multiLevelType w:val="singleLevel"/>
    <w:tmpl w:val="BD7E11DE"/>
    <w:lvl w:ilvl="0">
      <w:start w:val="1"/>
      <w:numFmt w:val="bullet"/>
      <w:pStyle w:val="ListBullet2"/>
      <w:lvlText w:val=""/>
      <w:lvlJc w:val="left"/>
      <w:pPr>
        <w:ind w:left="1080" w:hanging="360"/>
      </w:pPr>
      <w:rPr>
        <w:rFonts w:ascii="Wingdings" w:hAnsi="Wingdings" w:hint="default"/>
        <w:color w:val="7BC143"/>
        <w:sz w:val="20"/>
      </w:rPr>
    </w:lvl>
  </w:abstractNum>
  <w:abstractNum w:abstractNumId="3" w15:restartNumberingAfterBreak="0">
    <w:nsid w:val="FFFFFF88"/>
    <w:multiLevelType w:val="singleLevel"/>
    <w:tmpl w:val="4464027A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  <w:color w:val="006595"/>
      </w:rPr>
    </w:lvl>
  </w:abstractNum>
  <w:abstractNum w:abstractNumId="4" w15:restartNumberingAfterBreak="0">
    <w:nsid w:val="FFFFFF89"/>
    <w:multiLevelType w:val="singleLevel"/>
    <w:tmpl w:val="260E4FF0"/>
    <w:lvl w:ilvl="0">
      <w:start w:val="1"/>
      <w:numFmt w:val="bullet"/>
      <w:pStyle w:val="ListBullet"/>
      <w:lvlText w:val=""/>
      <w:lvlJc w:val="left"/>
      <w:pPr>
        <w:ind w:left="720" w:hanging="360"/>
      </w:pPr>
      <w:rPr>
        <w:rFonts w:ascii="Wingdings" w:hAnsi="Wingdings" w:hint="default"/>
        <w:color w:val="006595"/>
        <w:sz w:val="22"/>
      </w:rPr>
    </w:lvl>
  </w:abstractNum>
  <w:abstractNum w:abstractNumId="5" w15:restartNumberingAfterBreak="0">
    <w:nsid w:val="05FA6C7B"/>
    <w:multiLevelType w:val="hybridMultilevel"/>
    <w:tmpl w:val="F3D6E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143F6"/>
    <w:multiLevelType w:val="hybridMultilevel"/>
    <w:tmpl w:val="01185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F303C"/>
    <w:multiLevelType w:val="hybridMultilevel"/>
    <w:tmpl w:val="6E4E3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F2853"/>
    <w:multiLevelType w:val="hybridMultilevel"/>
    <w:tmpl w:val="85963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C7454"/>
    <w:multiLevelType w:val="hybridMultilevel"/>
    <w:tmpl w:val="16145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95CC6"/>
    <w:multiLevelType w:val="hybridMultilevel"/>
    <w:tmpl w:val="A1E45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A188C"/>
    <w:multiLevelType w:val="hybridMultilevel"/>
    <w:tmpl w:val="D88AC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C5FE1"/>
    <w:multiLevelType w:val="hybridMultilevel"/>
    <w:tmpl w:val="EC365B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976ABC"/>
    <w:multiLevelType w:val="hybridMultilevel"/>
    <w:tmpl w:val="DD0482BE"/>
    <w:lvl w:ilvl="0" w:tplc="2958633A">
      <w:start w:val="1"/>
      <w:numFmt w:val="bullet"/>
      <w:pStyle w:val="ListBullet3"/>
      <w:lvlText w:val=""/>
      <w:lvlJc w:val="left"/>
      <w:pPr>
        <w:ind w:left="-144" w:hanging="360"/>
      </w:pPr>
      <w:rPr>
        <w:rFonts w:ascii="Symbol" w:hAnsi="Symbol" w:hint="default"/>
        <w:color w:val="F78F1E"/>
        <w:sz w:val="20"/>
      </w:rPr>
    </w:lvl>
    <w:lvl w:ilvl="1" w:tplc="04090003" w:tentative="1">
      <w:start w:val="1"/>
      <w:numFmt w:val="bullet"/>
      <w:lvlText w:val="o"/>
      <w:lvlJc w:val="left"/>
      <w:pPr>
        <w:ind w:left="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</w:abstractNum>
  <w:abstractNum w:abstractNumId="14" w15:restartNumberingAfterBreak="0">
    <w:nsid w:val="2DC521CC"/>
    <w:multiLevelType w:val="hybridMultilevel"/>
    <w:tmpl w:val="98B4C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70C1F"/>
    <w:multiLevelType w:val="hybridMultilevel"/>
    <w:tmpl w:val="5F06D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ED3B0D"/>
    <w:multiLevelType w:val="hybridMultilevel"/>
    <w:tmpl w:val="30D61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4036E3"/>
    <w:multiLevelType w:val="hybridMultilevel"/>
    <w:tmpl w:val="B20E4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759B0"/>
    <w:multiLevelType w:val="hybridMultilevel"/>
    <w:tmpl w:val="F1E20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7D36FF"/>
    <w:multiLevelType w:val="hybridMultilevel"/>
    <w:tmpl w:val="17D6B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79193D"/>
    <w:multiLevelType w:val="hybridMultilevel"/>
    <w:tmpl w:val="E48EAB9C"/>
    <w:lvl w:ilvl="0" w:tplc="B34E2690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64C073F6"/>
    <w:multiLevelType w:val="hybridMultilevel"/>
    <w:tmpl w:val="E8D02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587AF2"/>
    <w:multiLevelType w:val="hybridMultilevel"/>
    <w:tmpl w:val="E27AF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8A062B"/>
    <w:multiLevelType w:val="hybridMultilevel"/>
    <w:tmpl w:val="F3C8C606"/>
    <w:lvl w:ilvl="0" w:tplc="E35020A0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4" w15:restartNumberingAfterBreak="0">
    <w:nsid w:val="6FAF6B7A"/>
    <w:multiLevelType w:val="hybridMultilevel"/>
    <w:tmpl w:val="51464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C27266"/>
    <w:multiLevelType w:val="hybridMultilevel"/>
    <w:tmpl w:val="13646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2"/>
  </w:num>
  <w:num w:numId="5">
    <w:abstractNumId w:val="1"/>
  </w:num>
  <w:num w:numId="6">
    <w:abstractNumId w:val="1"/>
  </w:num>
  <w:num w:numId="7">
    <w:abstractNumId w:val="3"/>
  </w:num>
  <w:num w:numId="8">
    <w:abstractNumId w:val="3"/>
  </w:num>
  <w:num w:numId="9">
    <w:abstractNumId w:val="0"/>
  </w:num>
  <w:num w:numId="10">
    <w:abstractNumId w:val="0"/>
  </w:num>
  <w:num w:numId="11">
    <w:abstractNumId w:val="12"/>
  </w:num>
  <w:num w:numId="12">
    <w:abstractNumId w:val="15"/>
  </w:num>
  <w:num w:numId="13">
    <w:abstractNumId w:val="9"/>
  </w:num>
  <w:num w:numId="14">
    <w:abstractNumId w:val="3"/>
    <w:lvlOverride w:ilvl="0">
      <w:startOverride w:val="1"/>
    </w:lvlOverride>
  </w:num>
  <w:num w:numId="15">
    <w:abstractNumId w:val="4"/>
  </w:num>
  <w:num w:numId="16">
    <w:abstractNumId w:val="3"/>
  </w:num>
  <w:num w:numId="17">
    <w:abstractNumId w:val="2"/>
  </w:num>
  <w:num w:numId="18">
    <w:abstractNumId w:val="0"/>
  </w:num>
  <w:num w:numId="19">
    <w:abstractNumId w:val="13"/>
  </w:num>
  <w:num w:numId="20">
    <w:abstractNumId w:val="11"/>
  </w:num>
  <w:num w:numId="21">
    <w:abstractNumId w:val="16"/>
  </w:num>
  <w:num w:numId="22">
    <w:abstractNumId w:val="21"/>
  </w:num>
  <w:num w:numId="23">
    <w:abstractNumId w:val="5"/>
  </w:num>
  <w:num w:numId="24">
    <w:abstractNumId w:val="22"/>
  </w:num>
  <w:num w:numId="25">
    <w:abstractNumId w:val="25"/>
  </w:num>
  <w:num w:numId="26">
    <w:abstractNumId w:val="8"/>
  </w:num>
  <w:num w:numId="27">
    <w:abstractNumId w:val="10"/>
  </w:num>
  <w:num w:numId="28">
    <w:abstractNumId w:val="6"/>
  </w:num>
  <w:num w:numId="29">
    <w:abstractNumId w:val="7"/>
  </w:num>
  <w:num w:numId="30">
    <w:abstractNumId w:val="14"/>
  </w:num>
  <w:num w:numId="31">
    <w:abstractNumId w:val="19"/>
  </w:num>
  <w:num w:numId="32">
    <w:abstractNumId w:val="23"/>
  </w:num>
  <w:num w:numId="33">
    <w:abstractNumId w:val="20"/>
  </w:num>
  <w:num w:numId="34">
    <w:abstractNumId w:val="17"/>
  </w:num>
  <w:num w:numId="35">
    <w:abstractNumId w:val="18"/>
  </w:num>
  <w:num w:numId="36">
    <w:abstractNumId w:val="24"/>
  </w:num>
  <w:num w:numId="37">
    <w:abstractNumId w:val="3"/>
    <w:lvlOverride w:ilvl="0">
      <w:startOverride w:val="1"/>
    </w:lvlOverride>
  </w:num>
  <w:num w:numId="38">
    <w:abstractNumId w:val="3"/>
    <w:lvlOverride w:ilvl="0">
      <w:startOverride w:val="1"/>
    </w:lvlOverride>
  </w:num>
  <w:num w:numId="39">
    <w:abstractNumId w:val="4"/>
  </w:num>
  <w:num w:numId="40">
    <w:abstractNumId w:val="4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style="mso-position-horizontal:center;mso-width-percent:400;mso-height-percent:200;mso-width-relative:margin;mso-height-relative:margin" fillcolor="white" strokecolor="none [2429]">
      <v:fill color="white"/>
      <v:stroke color="none [2429]" weight="2pt"/>
      <v:shadow on="t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890"/>
    <w:rsid w:val="000107EA"/>
    <w:rsid w:val="00024A9B"/>
    <w:rsid w:val="000271DE"/>
    <w:rsid w:val="000352D3"/>
    <w:rsid w:val="00066021"/>
    <w:rsid w:val="000778CA"/>
    <w:rsid w:val="0008007C"/>
    <w:rsid w:val="000901E1"/>
    <w:rsid w:val="00091851"/>
    <w:rsid w:val="000B3C5D"/>
    <w:rsid w:val="000B46F5"/>
    <w:rsid w:val="000D60BF"/>
    <w:rsid w:val="000D6A8F"/>
    <w:rsid w:val="000D7C41"/>
    <w:rsid w:val="000E4192"/>
    <w:rsid w:val="000F3672"/>
    <w:rsid w:val="001113DE"/>
    <w:rsid w:val="00123C2C"/>
    <w:rsid w:val="00141FBE"/>
    <w:rsid w:val="00187BBE"/>
    <w:rsid w:val="00196E5C"/>
    <w:rsid w:val="001B44D3"/>
    <w:rsid w:val="001B6C44"/>
    <w:rsid w:val="001B6EF4"/>
    <w:rsid w:val="001E094F"/>
    <w:rsid w:val="001E25F3"/>
    <w:rsid w:val="001F19C2"/>
    <w:rsid w:val="001F1B1E"/>
    <w:rsid w:val="00203D4E"/>
    <w:rsid w:val="00215C94"/>
    <w:rsid w:val="00221307"/>
    <w:rsid w:val="00234A94"/>
    <w:rsid w:val="002357AC"/>
    <w:rsid w:val="00251A9B"/>
    <w:rsid w:val="00265AA9"/>
    <w:rsid w:val="00265FC9"/>
    <w:rsid w:val="002826E5"/>
    <w:rsid w:val="0028349F"/>
    <w:rsid w:val="002943E0"/>
    <w:rsid w:val="00303150"/>
    <w:rsid w:val="00317F75"/>
    <w:rsid w:val="00322B82"/>
    <w:rsid w:val="00326FAB"/>
    <w:rsid w:val="003345C6"/>
    <w:rsid w:val="0036330D"/>
    <w:rsid w:val="00381002"/>
    <w:rsid w:val="003830F1"/>
    <w:rsid w:val="003D786F"/>
    <w:rsid w:val="003E3F2C"/>
    <w:rsid w:val="003E49FC"/>
    <w:rsid w:val="003E5871"/>
    <w:rsid w:val="00401D91"/>
    <w:rsid w:val="0043052C"/>
    <w:rsid w:val="00446C8C"/>
    <w:rsid w:val="00452685"/>
    <w:rsid w:val="004A2A52"/>
    <w:rsid w:val="004A6BC6"/>
    <w:rsid w:val="004B136A"/>
    <w:rsid w:val="004C0338"/>
    <w:rsid w:val="00514325"/>
    <w:rsid w:val="005172B7"/>
    <w:rsid w:val="00531407"/>
    <w:rsid w:val="00544887"/>
    <w:rsid w:val="005574DC"/>
    <w:rsid w:val="00560E5E"/>
    <w:rsid w:val="00564E45"/>
    <w:rsid w:val="005869EA"/>
    <w:rsid w:val="00587A78"/>
    <w:rsid w:val="005B1BBA"/>
    <w:rsid w:val="005D1DAD"/>
    <w:rsid w:val="0061250B"/>
    <w:rsid w:val="006213F7"/>
    <w:rsid w:val="00633A0F"/>
    <w:rsid w:val="0063678A"/>
    <w:rsid w:val="00643890"/>
    <w:rsid w:val="006504D0"/>
    <w:rsid w:val="00662923"/>
    <w:rsid w:val="006773F4"/>
    <w:rsid w:val="0068664D"/>
    <w:rsid w:val="00692783"/>
    <w:rsid w:val="006A62B1"/>
    <w:rsid w:val="006E3453"/>
    <w:rsid w:val="006E59A8"/>
    <w:rsid w:val="00715BDB"/>
    <w:rsid w:val="00751C35"/>
    <w:rsid w:val="00764DC1"/>
    <w:rsid w:val="00773802"/>
    <w:rsid w:val="0078010B"/>
    <w:rsid w:val="00792FD8"/>
    <w:rsid w:val="007B45CF"/>
    <w:rsid w:val="007C4191"/>
    <w:rsid w:val="00817494"/>
    <w:rsid w:val="00834C15"/>
    <w:rsid w:val="008427DE"/>
    <w:rsid w:val="00861AD1"/>
    <w:rsid w:val="00873471"/>
    <w:rsid w:val="0087432F"/>
    <w:rsid w:val="00890DB1"/>
    <w:rsid w:val="008A5623"/>
    <w:rsid w:val="008F1A97"/>
    <w:rsid w:val="008F2892"/>
    <w:rsid w:val="009119F5"/>
    <w:rsid w:val="00944C30"/>
    <w:rsid w:val="009478A9"/>
    <w:rsid w:val="009559DF"/>
    <w:rsid w:val="00992480"/>
    <w:rsid w:val="009952A2"/>
    <w:rsid w:val="009C47B2"/>
    <w:rsid w:val="009C5219"/>
    <w:rsid w:val="009C5764"/>
    <w:rsid w:val="009E039B"/>
    <w:rsid w:val="009E40E8"/>
    <w:rsid w:val="009F684D"/>
    <w:rsid w:val="00A14909"/>
    <w:rsid w:val="00A233B7"/>
    <w:rsid w:val="00A3339D"/>
    <w:rsid w:val="00A43837"/>
    <w:rsid w:val="00A47C33"/>
    <w:rsid w:val="00A520AB"/>
    <w:rsid w:val="00A81C9A"/>
    <w:rsid w:val="00A82816"/>
    <w:rsid w:val="00AD6C95"/>
    <w:rsid w:val="00AE38FF"/>
    <w:rsid w:val="00AE68E3"/>
    <w:rsid w:val="00B0027F"/>
    <w:rsid w:val="00B156DD"/>
    <w:rsid w:val="00B33D18"/>
    <w:rsid w:val="00B44957"/>
    <w:rsid w:val="00B70C6F"/>
    <w:rsid w:val="00BB70C7"/>
    <w:rsid w:val="00C02B4C"/>
    <w:rsid w:val="00C35178"/>
    <w:rsid w:val="00C557BB"/>
    <w:rsid w:val="00C56C86"/>
    <w:rsid w:val="00C82DD5"/>
    <w:rsid w:val="00C83708"/>
    <w:rsid w:val="00C90093"/>
    <w:rsid w:val="00CD2856"/>
    <w:rsid w:val="00D21664"/>
    <w:rsid w:val="00D22C70"/>
    <w:rsid w:val="00D269DA"/>
    <w:rsid w:val="00D44466"/>
    <w:rsid w:val="00D45994"/>
    <w:rsid w:val="00D509BE"/>
    <w:rsid w:val="00D51B74"/>
    <w:rsid w:val="00D51BFF"/>
    <w:rsid w:val="00D81EB1"/>
    <w:rsid w:val="00DA0D86"/>
    <w:rsid w:val="00DC558B"/>
    <w:rsid w:val="00DD7464"/>
    <w:rsid w:val="00DF4155"/>
    <w:rsid w:val="00E20405"/>
    <w:rsid w:val="00E2748E"/>
    <w:rsid w:val="00E32E1D"/>
    <w:rsid w:val="00EB3CAF"/>
    <w:rsid w:val="00ED4CF3"/>
    <w:rsid w:val="00ED5C66"/>
    <w:rsid w:val="00EE1C77"/>
    <w:rsid w:val="00F0408C"/>
    <w:rsid w:val="00F13276"/>
    <w:rsid w:val="00F240DA"/>
    <w:rsid w:val="00F422C6"/>
    <w:rsid w:val="00F57890"/>
    <w:rsid w:val="00F804FB"/>
    <w:rsid w:val="00F81E88"/>
    <w:rsid w:val="00FA02B9"/>
    <w:rsid w:val="00FA4B9E"/>
    <w:rsid w:val="00FA58EE"/>
    <w:rsid w:val="00FA6297"/>
    <w:rsid w:val="00FF1335"/>
    <w:rsid w:val="00FF3CEA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;mso-width-percent:400;mso-height-percent:200;mso-width-relative:margin;mso-height-relative:margin" fillcolor="white" strokecolor="none [2429]">
      <v:fill color="white"/>
      <v:stroke color="none [2429]" weight="2pt"/>
      <v:shadow on="t"/>
      <v:textbox style="mso-fit-shape-to-text:t"/>
    </o:shapedefaults>
    <o:shapelayout v:ext="edit">
      <o:idmap v:ext="edit" data="1"/>
    </o:shapelayout>
  </w:shapeDefaults>
  <w:decimalSymbol w:val="."/>
  <w:listSeparator w:val=","/>
  <w14:docId w14:val="04555308"/>
  <w15:chartTrackingRefBased/>
  <w15:docId w15:val="{977083C5-4545-F14A-9689-8A73C6CA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1A97"/>
    <w:pPr>
      <w:spacing w:after="120"/>
    </w:pPr>
    <w:rPr>
      <w:sz w:val="22"/>
      <w:szCs w:val="22"/>
      <w:lang w:bidi="en-US"/>
    </w:rPr>
  </w:style>
  <w:style w:type="paragraph" w:styleId="Heading1">
    <w:name w:val="heading 1"/>
    <w:next w:val="Normal"/>
    <w:link w:val="Heading1Char"/>
    <w:autoRedefine/>
    <w:uiPriority w:val="1"/>
    <w:qFormat/>
    <w:rsid w:val="008F1A97"/>
    <w:pPr>
      <w:keepNext/>
      <w:keepLines/>
      <w:spacing w:after="120"/>
      <w:outlineLvl w:val="0"/>
    </w:pPr>
    <w:rPr>
      <w:rFonts w:eastAsia="Times New Roman"/>
      <w:b/>
      <w:bCs/>
      <w:sz w:val="36"/>
      <w:szCs w:val="28"/>
      <w:lang w:bidi="en-US"/>
    </w:rPr>
  </w:style>
  <w:style w:type="paragraph" w:styleId="Heading2">
    <w:name w:val="heading 2"/>
    <w:basedOn w:val="Heading1"/>
    <w:next w:val="Normal"/>
    <w:link w:val="Heading2Char"/>
    <w:autoRedefine/>
    <w:uiPriority w:val="1"/>
    <w:qFormat/>
    <w:rsid w:val="008F1A97"/>
    <w:pPr>
      <w:spacing w:before="200"/>
      <w:outlineLvl w:val="1"/>
    </w:pPr>
    <w:rPr>
      <w:bCs w:val="0"/>
      <w:color w:val="006595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1"/>
    <w:qFormat/>
    <w:rsid w:val="008F1A97"/>
    <w:pPr>
      <w:outlineLvl w:val="2"/>
    </w:pPr>
    <w:rPr>
      <w:bCs/>
      <w:color w:val="7BC143"/>
      <w:sz w:val="24"/>
    </w:rPr>
  </w:style>
  <w:style w:type="paragraph" w:styleId="Heading4">
    <w:name w:val="heading 4"/>
    <w:basedOn w:val="Heading3"/>
    <w:next w:val="Normal"/>
    <w:link w:val="Heading4Char"/>
    <w:uiPriority w:val="1"/>
    <w:qFormat/>
    <w:rsid w:val="001B6C44"/>
    <w:pPr>
      <w:outlineLvl w:val="3"/>
    </w:pPr>
    <w:rPr>
      <w:bCs w:val="0"/>
      <w:iCs/>
      <w:color w:val="F78F1E"/>
      <w:sz w:val="22"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8427D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8427D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8427D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8427DE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8427D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6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664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010B"/>
    <w:tblPr>
      <w:tblBorders>
        <w:top w:val="single" w:sz="4" w:space="0" w:color="006595"/>
        <w:left w:val="single" w:sz="4" w:space="0" w:color="006595"/>
        <w:bottom w:val="single" w:sz="4" w:space="0" w:color="006595"/>
        <w:right w:val="single" w:sz="4" w:space="0" w:color="006595"/>
        <w:insideH w:val="single" w:sz="4" w:space="0" w:color="006595"/>
        <w:insideV w:val="single" w:sz="4" w:space="0" w:color="006595"/>
      </w:tblBorders>
      <w:tblCellMar>
        <w:top w:w="29" w:type="dxa"/>
        <w:left w:w="115" w:type="dxa"/>
        <w:bottom w:w="29" w:type="dxa"/>
        <w:right w:w="115" w:type="dxa"/>
      </w:tblCellMar>
    </w:tblPr>
    <w:tblStylePr w:type="firstRow">
      <w:rPr>
        <w:rFonts w:ascii="Calibri" w:hAnsi="Calibri"/>
        <w:b/>
        <w:color w:val="FFFFFF"/>
        <w:sz w:val="22"/>
      </w:rPr>
      <w:tblPr/>
      <w:tcPr>
        <w:tcBorders>
          <w:insideH w:val="dotted" w:sz="4" w:space="0" w:color="FFFFFF"/>
          <w:insideV w:val="dotted" w:sz="4" w:space="0" w:color="FFFFFF"/>
        </w:tcBorders>
        <w:shd w:val="clear" w:color="auto" w:fill="006595"/>
      </w:tcPr>
    </w:tblStylePr>
  </w:style>
  <w:style w:type="character" w:customStyle="1" w:styleId="NoSpacingChar">
    <w:name w:val="No Spacing Char"/>
    <w:basedOn w:val="DefaultParagraphFont"/>
    <w:link w:val="NoSpacing"/>
    <w:rsid w:val="008F1A97"/>
  </w:style>
  <w:style w:type="paragraph" w:customStyle="1" w:styleId="TextBoxText">
    <w:name w:val="Text Box Text"/>
    <w:basedOn w:val="Normal"/>
    <w:uiPriority w:val="1"/>
    <w:qFormat/>
    <w:rsid w:val="008F1A97"/>
    <w:rPr>
      <w:color w:val="006595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866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64D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68664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64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8664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8664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773802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3802"/>
    <w:rPr>
      <w:rFonts w:eastAsia="Times New Roman"/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8664D"/>
    <w:rPr>
      <w:rFonts w:ascii="Calibri" w:eastAsia="Times New Roman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4"/>
    <w:rsid w:val="003D786F"/>
    <w:pPr>
      <w:tabs>
        <w:tab w:val="right" w:pos="9360"/>
      </w:tabs>
    </w:pPr>
    <w:rPr>
      <w:rFonts w:eastAsia="Times New Roman"/>
      <w:color w:val="006595"/>
      <w:sz w:val="20"/>
      <w:szCs w:val="20"/>
    </w:rPr>
  </w:style>
  <w:style w:type="character" w:customStyle="1" w:styleId="FooterChar">
    <w:name w:val="Footer Char"/>
    <w:link w:val="Footer"/>
    <w:uiPriority w:val="4"/>
    <w:rsid w:val="007B45CF"/>
    <w:rPr>
      <w:rFonts w:ascii="Calibri" w:eastAsia="Times New Roman" w:hAnsi="Calibri" w:cs="Times New Roman"/>
      <w:color w:val="006595"/>
      <w:sz w:val="20"/>
      <w:szCs w:val="20"/>
    </w:rPr>
  </w:style>
  <w:style w:type="paragraph" w:styleId="FootnoteText">
    <w:name w:val="footnote text"/>
    <w:basedOn w:val="Normal"/>
    <w:link w:val="FootnoteTextChar"/>
    <w:uiPriority w:val="4"/>
    <w:rsid w:val="0068664D"/>
    <w:rPr>
      <w:sz w:val="20"/>
    </w:rPr>
  </w:style>
  <w:style w:type="character" w:customStyle="1" w:styleId="FootnoteTextChar">
    <w:name w:val="Footnote Text Char"/>
    <w:link w:val="FootnoteText"/>
    <w:uiPriority w:val="4"/>
    <w:rsid w:val="007B45CF"/>
    <w:rPr>
      <w:rFonts w:ascii="Calibri" w:hAnsi="Calibri"/>
      <w:sz w:val="20"/>
    </w:rPr>
  </w:style>
  <w:style w:type="character" w:customStyle="1" w:styleId="Heading1Char">
    <w:name w:val="Heading 1 Char"/>
    <w:link w:val="Heading1"/>
    <w:uiPriority w:val="1"/>
    <w:rsid w:val="008F1A97"/>
    <w:rPr>
      <w:rFonts w:ascii="Calibri" w:eastAsia="Times New Roman" w:hAnsi="Calibri" w:cs="Times New Roman"/>
      <w:b/>
      <w:bCs/>
      <w:sz w:val="36"/>
      <w:szCs w:val="28"/>
    </w:rPr>
  </w:style>
  <w:style w:type="character" w:customStyle="1" w:styleId="Heading2Char">
    <w:name w:val="Heading 2 Char"/>
    <w:link w:val="Heading2"/>
    <w:uiPriority w:val="1"/>
    <w:rsid w:val="008F1A97"/>
    <w:rPr>
      <w:rFonts w:ascii="Calibri" w:eastAsia="Times New Roman" w:hAnsi="Calibri" w:cs="Times New Roman"/>
      <w:b/>
      <w:color w:val="006595"/>
      <w:sz w:val="28"/>
      <w:szCs w:val="26"/>
    </w:rPr>
  </w:style>
  <w:style w:type="character" w:customStyle="1" w:styleId="Heading3Char">
    <w:name w:val="Heading 3 Char"/>
    <w:link w:val="Heading3"/>
    <w:uiPriority w:val="1"/>
    <w:rsid w:val="008F1A97"/>
    <w:rPr>
      <w:rFonts w:eastAsia="Times New Roman" w:cs="Times New Roman"/>
      <w:b/>
      <w:bCs/>
      <w:color w:val="7BC143"/>
      <w:sz w:val="24"/>
      <w:szCs w:val="26"/>
    </w:rPr>
  </w:style>
  <w:style w:type="character" w:customStyle="1" w:styleId="Heading4Char">
    <w:name w:val="Heading 4 Char"/>
    <w:link w:val="Heading4"/>
    <w:uiPriority w:val="1"/>
    <w:rsid w:val="001B6C44"/>
    <w:rPr>
      <w:rFonts w:ascii="Calibri" w:eastAsia="Times New Roman" w:hAnsi="Calibri" w:cs="Times New Roman"/>
      <w:b/>
      <w:iCs/>
      <w:color w:val="F78F1E"/>
      <w:szCs w:val="26"/>
    </w:rPr>
  </w:style>
  <w:style w:type="character" w:customStyle="1" w:styleId="Heading5Char">
    <w:name w:val="Heading 5 Char"/>
    <w:link w:val="Heading5"/>
    <w:uiPriority w:val="1"/>
    <w:semiHidden/>
    <w:rsid w:val="007B45CF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1"/>
    <w:semiHidden/>
    <w:rsid w:val="007B45CF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1"/>
    <w:semiHidden/>
    <w:rsid w:val="007B45CF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1"/>
    <w:semiHidden/>
    <w:rsid w:val="007B45CF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1"/>
    <w:semiHidden/>
    <w:rsid w:val="007B45C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Hyperlink">
    <w:name w:val="Hyperlink"/>
    <w:uiPriority w:val="1"/>
    <w:semiHidden/>
    <w:rsid w:val="00A81C9A"/>
    <w:rPr>
      <w:color w:val="F78F1E"/>
      <w:u w:val="single"/>
    </w:rPr>
  </w:style>
  <w:style w:type="paragraph" w:styleId="ListBullet">
    <w:name w:val="List Bullet"/>
    <w:basedOn w:val="Normal"/>
    <w:uiPriority w:val="1"/>
    <w:qFormat/>
    <w:rsid w:val="008F1A97"/>
    <w:pPr>
      <w:numPr>
        <w:numId w:val="15"/>
      </w:numPr>
      <w:spacing w:after="80"/>
    </w:pPr>
    <w:rPr>
      <w:rFonts w:eastAsia="Times New Roman"/>
      <w:szCs w:val="20"/>
    </w:rPr>
  </w:style>
  <w:style w:type="paragraph" w:styleId="ListBullet2">
    <w:name w:val="List Bullet 2"/>
    <w:basedOn w:val="ListBullet"/>
    <w:autoRedefine/>
    <w:uiPriority w:val="1"/>
    <w:qFormat/>
    <w:rsid w:val="00265FC9"/>
    <w:pPr>
      <w:numPr>
        <w:numId w:val="17"/>
      </w:numPr>
    </w:pPr>
  </w:style>
  <w:style w:type="paragraph" w:styleId="ListBullet3">
    <w:name w:val="List Bullet 3"/>
    <w:basedOn w:val="ListBullet2"/>
    <w:autoRedefine/>
    <w:uiPriority w:val="1"/>
    <w:qFormat/>
    <w:rsid w:val="00265FC9"/>
    <w:pPr>
      <w:numPr>
        <w:numId w:val="19"/>
      </w:numPr>
      <w:ind w:left="1512"/>
    </w:pPr>
  </w:style>
  <w:style w:type="paragraph" w:styleId="ListNumber">
    <w:name w:val="List Number"/>
    <w:basedOn w:val="Normal"/>
    <w:uiPriority w:val="1"/>
    <w:qFormat/>
    <w:rsid w:val="008F1A97"/>
    <w:pPr>
      <w:numPr>
        <w:numId w:val="16"/>
      </w:numPr>
      <w:spacing w:after="80"/>
    </w:pPr>
  </w:style>
  <w:style w:type="paragraph" w:styleId="ListNumber2">
    <w:name w:val="List Number 2"/>
    <w:basedOn w:val="ListNumber"/>
    <w:uiPriority w:val="1"/>
    <w:qFormat/>
    <w:rsid w:val="008F1A97"/>
    <w:pPr>
      <w:numPr>
        <w:numId w:val="18"/>
      </w:numPr>
      <w:tabs>
        <w:tab w:val="left" w:pos="720"/>
      </w:tabs>
    </w:pPr>
  </w:style>
  <w:style w:type="paragraph" w:styleId="NormalWeb">
    <w:name w:val="Normal (Web)"/>
    <w:basedOn w:val="Normal"/>
    <w:semiHidden/>
    <w:rsid w:val="0068664D"/>
    <w:pPr>
      <w:spacing w:before="100" w:beforeAutospacing="1" w:after="100" w:afterAutospacing="1"/>
    </w:pPr>
  </w:style>
  <w:style w:type="character" w:styleId="PageNumber">
    <w:name w:val="page number"/>
    <w:basedOn w:val="DefaultParagraphFont"/>
    <w:semiHidden/>
    <w:rsid w:val="0068664D"/>
  </w:style>
  <w:style w:type="paragraph" w:styleId="TableofFigures">
    <w:name w:val="table of figures"/>
    <w:basedOn w:val="Normal"/>
    <w:semiHidden/>
    <w:rsid w:val="00773802"/>
    <w:pPr>
      <w:spacing w:after="60"/>
      <w:ind w:left="403" w:hanging="403"/>
    </w:pPr>
    <w:rPr>
      <w:rFonts w:ascii="Tahoma" w:eastAsia="Times New Roman" w:hAnsi="Tahoma"/>
      <w:szCs w:val="20"/>
    </w:rPr>
  </w:style>
  <w:style w:type="paragraph" w:styleId="TOC1">
    <w:name w:val="toc 1"/>
    <w:basedOn w:val="Normal"/>
    <w:next w:val="Normal"/>
    <w:semiHidden/>
    <w:rsid w:val="00B70C6F"/>
    <w:rPr>
      <w:rFonts w:eastAsia="Times New Roman" w:cs="Tahoma"/>
      <w:b/>
      <w:bCs/>
      <w:color w:val="006595"/>
      <w:sz w:val="24"/>
      <w:szCs w:val="20"/>
    </w:rPr>
  </w:style>
  <w:style w:type="paragraph" w:styleId="TOC2">
    <w:name w:val="toc 2"/>
    <w:basedOn w:val="TOC1"/>
    <w:semiHidden/>
    <w:rsid w:val="00B70C6F"/>
    <w:pPr>
      <w:tabs>
        <w:tab w:val="right" w:leader="dot" w:pos="9350"/>
      </w:tabs>
    </w:pPr>
    <w:rPr>
      <w:rFonts w:cs="Times New Roman"/>
      <w:b w:val="0"/>
      <w:noProof/>
      <w:color w:val="auto"/>
      <w:sz w:val="22"/>
    </w:rPr>
  </w:style>
  <w:style w:type="paragraph" w:styleId="TOC3">
    <w:name w:val="toc 3"/>
    <w:basedOn w:val="TOC2"/>
    <w:semiHidden/>
    <w:rsid w:val="00773802"/>
    <w:pPr>
      <w:ind w:left="360"/>
    </w:pPr>
  </w:style>
  <w:style w:type="paragraph" w:styleId="TOC4">
    <w:name w:val="toc 4"/>
    <w:basedOn w:val="TOC3"/>
    <w:semiHidden/>
    <w:rsid w:val="00773802"/>
    <w:pPr>
      <w:ind w:left="72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8F1A97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3"/>
    <w:qFormat/>
    <w:rsid w:val="008F1A97"/>
    <w:pPr>
      <w:spacing w:after="240"/>
      <w:contextualSpacing/>
    </w:pPr>
    <w:rPr>
      <w:rFonts w:eastAsia="Times New Roman"/>
      <w:b/>
      <w:color w:val="006595"/>
      <w:spacing w:val="5"/>
      <w:kern w:val="28"/>
      <w:sz w:val="40"/>
      <w:szCs w:val="52"/>
    </w:rPr>
  </w:style>
  <w:style w:type="character" w:customStyle="1" w:styleId="TitleChar">
    <w:name w:val="Title Char"/>
    <w:link w:val="Title"/>
    <w:uiPriority w:val="3"/>
    <w:rsid w:val="008F1A97"/>
    <w:rPr>
      <w:rFonts w:ascii="Calibri" w:eastAsia="Times New Roman" w:hAnsi="Calibri" w:cs="Times New Roman"/>
      <w:b/>
      <w:color w:val="006595"/>
      <w:spacing w:val="5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427D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semiHidden/>
    <w:rsid w:val="007B45C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semiHidden/>
    <w:rsid w:val="008427DE"/>
    <w:rPr>
      <w:b/>
      <w:bCs/>
    </w:rPr>
  </w:style>
  <w:style w:type="character" w:styleId="Emphasis">
    <w:name w:val="Emphasis"/>
    <w:uiPriority w:val="2"/>
    <w:qFormat/>
    <w:rsid w:val="008F1A97"/>
    <w:rPr>
      <w:iCs/>
      <w:color w:val="006595"/>
    </w:rPr>
  </w:style>
  <w:style w:type="paragraph" w:styleId="NoSpacing">
    <w:name w:val="No Spacing"/>
    <w:basedOn w:val="Normal"/>
    <w:link w:val="NoSpacingChar"/>
    <w:qFormat/>
    <w:rsid w:val="008F1A97"/>
    <w:pPr>
      <w:spacing w:after="0"/>
    </w:pPr>
  </w:style>
  <w:style w:type="paragraph" w:styleId="ListParagraph">
    <w:name w:val="List Paragraph"/>
    <w:basedOn w:val="Normal"/>
    <w:uiPriority w:val="34"/>
    <w:rsid w:val="00DF4155"/>
    <w:pPr>
      <w:spacing w:after="80"/>
      <w:ind w:left="360" w:hanging="360"/>
    </w:pPr>
  </w:style>
  <w:style w:type="paragraph" w:styleId="Quote">
    <w:name w:val="Quote"/>
    <w:basedOn w:val="Normal"/>
    <w:next w:val="Normal"/>
    <w:link w:val="QuoteChar"/>
    <w:uiPriority w:val="29"/>
    <w:semiHidden/>
    <w:rsid w:val="008427DE"/>
    <w:rPr>
      <w:i/>
      <w:iCs/>
      <w:color w:val="000000"/>
    </w:rPr>
  </w:style>
  <w:style w:type="character" w:customStyle="1" w:styleId="QuoteChar">
    <w:name w:val="Quote Char"/>
    <w:link w:val="Quote"/>
    <w:uiPriority w:val="29"/>
    <w:semiHidden/>
    <w:rsid w:val="007B45CF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427D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semiHidden/>
    <w:rsid w:val="007B45CF"/>
    <w:rPr>
      <w:b/>
      <w:bCs/>
      <w:i/>
      <w:iCs/>
      <w:color w:val="4F81BD"/>
    </w:rPr>
  </w:style>
  <w:style w:type="character" w:styleId="SubtleEmphasis">
    <w:name w:val="Subtle Emphasis"/>
    <w:uiPriority w:val="19"/>
    <w:semiHidden/>
    <w:rsid w:val="008427DE"/>
    <w:rPr>
      <w:i/>
      <w:iCs/>
      <w:color w:val="808080"/>
    </w:rPr>
  </w:style>
  <w:style w:type="character" w:styleId="IntenseEmphasis">
    <w:name w:val="Intense Emphasis"/>
    <w:uiPriority w:val="21"/>
    <w:semiHidden/>
    <w:rsid w:val="008427DE"/>
    <w:rPr>
      <w:b/>
      <w:bCs/>
      <w:i/>
      <w:iCs/>
      <w:color w:val="4F81BD"/>
    </w:rPr>
  </w:style>
  <w:style w:type="character" w:styleId="SubtleReference">
    <w:name w:val="Subtle Reference"/>
    <w:uiPriority w:val="31"/>
    <w:semiHidden/>
    <w:rsid w:val="008427DE"/>
    <w:rPr>
      <w:smallCaps/>
      <w:color w:val="C0504D"/>
      <w:u w:val="single"/>
    </w:rPr>
  </w:style>
  <w:style w:type="character" w:styleId="IntenseReference">
    <w:name w:val="Intense Reference"/>
    <w:uiPriority w:val="32"/>
    <w:semiHidden/>
    <w:rsid w:val="008427DE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semiHidden/>
    <w:rsid w:val="008427D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1A97"/>
    <w:pPr>
      <w:outlineLvl w:val="9"/>
    </w:pPr>
  </w:style>
  <w:style w:type="character" w:styleId="PlaceholderText">
    <w:name w:val="Placeholder Text"/>
    <w:uiPriority w:val="99"/>
    <w:semiHidden/>
    <w:rsid w:val="000D60BF"/>
    <w:rPr>
      <w:color w:val="808080"/>
    </w:rPr>
  </w:style>
  <w:style w:type="paragraph" w:styleId="Header">
    <w:name w:val="header"/>
    <w:basedOn w:val="Normal"/>
    <w:link w:val="HeaderChar"/>
    <w:unhideWhenUsed/>
    <w:rsid w:val="00A81C9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81C9A"/>
  </w:style>
  <w:style w:type="paragraph" w:styleId="Revision">
    <w:name w:val="Revision"/>
    <w:hidden/>
    <w:uiPriority w:val="99"/>
    <w:semiHidden/>
    <w:rsid w:val="004A2A52"/>
    <w:rPr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84AB2-56AF-9E43-89E6-41D33385C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2872</Words>
  <Characters>16376</Characters>
  <Application>Microsoft Office Word</Application>
  <DocSecurity>0</DocSecurity>
  <Lines>136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>CDO Competency Framework V6 -- FINAL</vt:lpstr>
      <vt:lpstr>Building the Engine of Community Development in Detroit</vt:lpstr>
      <vt:lpstr>Community Development Organizations (CDO) Competency Framework</vt:lpstr>
      <vt:lpstr>    What is the CDO Competency Framework?</vt:lpstr>
      <vt:lpstr>    How was the Framework Developed?</vt:lpstr>
      <vt:lpstr>    How can this Framework be Used?</vt:lpstr>
      <vt:lpstr>    Summary of Foundational and Specialized Competencies in a CDO Context</vt:lpstr>
      <vt:lpstr>    Examples of Specialized Competencies </vt:lpstr>
    </vt:vector>
  </TitlesOfParts>
  <Company>University of Michigan - Dearborn</Company>
  <LinksUpToDate>false</LinksUpToDate>
  <CharactersWithSpaces>19210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CDO Competency Framework V6 -- FINAL</dc:title>
  <dc:subject/>
  <dc:creator>Susan Lupo</dc:creator>
  <cp:keywords/>
  <cp:lastModifiedBy>Andrew Kopietz</cp:lastModifiedBy>
  <cp:revision>2</cp:revision>
  <cp:lastPrinted>2018-04-25T14:37:00Z</cp:lastPrinted>
  <dcterms:created xsi:type="dcterms:W3CDTF">2018-12-05T22:12:00Z</dcterms:created>
  <dcterms:modified xsi:type="dcterms:W3CDTF">2018-12-05T22:12:00Z</dcterms:modified>
</cp:coreProperties>
</file>